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559FD" w:rsidRDefault="007559FD" w:rsidP="007559FD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7559FD">
        <w:rPr>
          <w:rFonts w:ascii="Times New Roman" w:hAnsi="Times New Roman" w:cs="Times New Roman"/>
          <w:b/>
          <w:sz w:val="24"/>
          <w:szCs w:val="24"/>
        </w:rPr>
        <w:t xml:space="preserve">Additional file </w:t>
      </w:r>
      <w:r w:rsidR="000F4C8E">
        <w:rPr>
          <w:rFonts w:ascii="Times New Roman" w:hAnsi="Times New Roman" w:cs="Times New Roman" w:hint="eastAsia"/>
          <w:b/>
          <w:sz w:val="24"/>
          <w:szCs w:val="24"/>
        </w:rPr>
        <w:t>1</w:t>
      </w:r>
      <w:r w:rsidR="000F4C8E">
        <w:rPr>
          <w:rFonts w:ascii="Times New Roman" w:hAnsi="Times New Roman" w:cs="Times New Roman" w:hint="eastAsia"/>
          <w:b/>
          <w:sz w:val="24"/>
          <w:szCs w:val="24"/>
        </w:rPr>
        <w:t>：</w:t>
      </w:r>
    </w:p>
    <w:p w:rsidR="007559FD" w:rsidRPr="00BF3288" w:rsidRDefault="007559FD" w:rsidP="007559FD">
      <w:pPr>
        <w:spacing w:line="360" w:lineRule="auto"/>
        <w:rPr>
          <w:rFonts w:ascii="Times New Roman" w:hAnsi="Times New Roman" w:cs="Times New Roman"/>
          <w:sz w:val="22"/>
        </w:rPr>
      </w:pPr>
      <w:r w:rsidRPr="00BF3288">
        <w:rPr>
          <w:rFonts w:ascii="Times New Roman" w:hAnsi="Times New Roman" w:cs="Times New Roman"/>
          <w:b/>
          <w:sz w:val="22"/>
        </w:rPr>
        <w:t xml:space="preserve">Effects </w:t>
      </w:r>
      <w:r w:rsidR="007002E0" w:rsidRPr="00BF3288">
        <w:rPr>
          <w:rFonts w:ascii="Times New Roman" w:hAnsi="Times New Roman" w:cs="Times New Roman"/>
          <w:b/>
          <w:sz w:val="22"/>
        </w:rPr>
        <w:t xml:space="preserve">of parental genetic divergence on gene expression patterns in interspecific hybrids </w:t>
      </w:r>
      <w:r w:rsidRPr="00BF3288">
        <w:rPr>
          <w:rFonts w:ascii="Times New Roman" w:hAnsi="Times New Roman" w:cs="Times New Roman"/>
          <w:b/>
          <w:sz w:val="22"/>
        </w:rPr>
        <w:t xml:space="preserve">of </w:t>
      </w:r>
      <w:r w:rsidRPr="00BF3288">
        <w:rPr>
          <w:rFonts w:ascii="Times New Roman" w:hAnsi="Times New Roman" w:cs="Times New Roman"/>
          <w:b/>
          <w:i/>
          <w:sz w:val="22"/>
        </w:rPr>
        <w:t>Camellia</w:t>
      </w:r>
    </w:p>
    <w:p w:rsidR="007559FD" w:rsidRPr="00BF3288" w:rsidRDefault="007559FD" w:rsidP="007559FD">
      <w:pPr>
        <w:spacing w:line="360" w:lineRule="auto"/>
        <w:rPr>
          <w:rFonts w:ascii="Times New Roman" w:hAnsi="Times New Roman" w:cs="Times New Roman"/>
          <w:sz w:val="22"/>
        </w:rPr>
      </w:pPr>
    </w:p>
    <w:p w:rsidR="007559FD" w:rsidRPr="00BF3288" w:rsidRDefault="007559FD" w:rsidP="007559FD">
      <w:pPr>
        <w:spacing w:line="360" w:lineRule="auto"/>
        <w:rPr>
          <w:rFonts w:ascii="Times New Roman" w:hAnsi="Times New Roman" w:cs="Times New Roman"/>
          <w:sz w:val="22"/>
        </w:rPr>
      </w:pPr>
      <w:r w:rsidRPr="00BF3288">
        <w:rPr>
          <w:rFonts w:ascii="Times New Roman" w:hAnsi="Times New Roman" w:cs="Times New Roman"/>
          <w:sz w:val="22"/>
        </w:rPr>
        <w:t>Min Zhang</w:t>
      </w:r>
      <w:r w:rsidRPr="00BF3288">
        <w:rPr>
          <w:rFonts w:ascii="Times New Roman" w:hAnsi="Times New Roman" w:cs="Times New Roman"/>
          <w:sz w:val="22"/>
          <w:vertAlign w:val="superscript"/>
        </w:rPr>
        <w:t>1,2</w:t>
      </w:r>
      <w:r w:rsidRPr="00BF3288">
        <w:rPr>
          <w:rFonts w:ascii="Times New Roman" w:hAnsi="Times New Roman" w:cs="Times New Roman"/>
          <w:sz w:val="22"/>
        </w:rPr>
        <w:t>, Yi-Wei Tang</w:t>
      </w:r>
      <w:r w:rsidRPr="00BF3288">
        <w:rPr>
          <w:rFonts w:ascii="Times New Roman" w:hAnsi="Times New Roman" w:cs="Times New Roman"/>
          <w:sz w:val="22"/>
          <w:vertAlign w:val="superscript"/>
        </w:rPr>
        <w:t>2</w:t>
      </w:r>
      <w:r w:rsidRPr="00BF3288">
        <w:rPr>
          <w:rFonts w:ascii="Times New Roman" w:hAnsi="Times New Roman" w:cs="Times New Roman"/>
          <w:sz w:val="22"/>
        </w:rPr>
        <w:t>, Ji Qi</w:t>
      </w:r>
      <w:r w:rsidRPr="00BF3288">
        <w:rPr>
          <w:rFonts w:ascii="Times New Roman" w:hAnsi="Times New Roman" w:cs="Times New Roman"/>
          <w:sz w:val="22"/>
          <w:vertAlign w:val="superscript"/>
        </w:rPr>
        <w:t>2</w:t>
      </w:r>
      <w:r w:rsidRPr="00BF3288">
        <w:rPr>
          <w:rFonts w:ascii="Times New Roman" w:hAnsi="Times New Roman" w:cs="Times New Roman"/>
          <w:sz w:val="22"/>
        </w:rPr>
        <w:t>, Xin-Kai Liu</w:t>
      </w:r>
      <w:r w:rsidRPr="00BF3288">
        <w:rPr>
          <w:rFonts w:ascii="Times New Roman" w:hAnsi="Times New Roman" w:cs="Times New Roman"/>
          <w:sz w:val="22"/>
          <w:vertAlign w:val="superscript"/>
        </w:rPr>
        <w:t>3</w:t>
      </w:r>
      <w:r w:rsidRPr="00BF3288">
        <w:rPr>
          <w:rFonts w:ascii="Times New Roman" w:hAnsi="Times New Roman" w:cs="Times New Roman"/>
          <w:sz w:val="22"/>
        </w:rPr>
        <w:t>, Dan-Feng Yan</w:t>
      </w:r>
      <w:r w:rsidRPr="00BF3288">
        <w:rPr>
          <w:rFonts w:ascii="Times New Roman" w:hAnsi="Times New Roman" w:cs="Times New Roman"/>
          <w:sz w:val="22"/>
          <w:vertAlign w:val="superscript"/>
        </w:rPr>
        <w:t>3</w:t>
      </w:r>
      <w:r w:rsidRPr="00BF3288">
        <w:rPr>
          <w:rFonts w:ascii="Times New Roman" w:hAnsi="Times New Roman" w:cs="Times New Roman"/>
          <w:sz w:val="22"/>
        </w:rPr>
        <w:t>, Nai-Sheng Zhong</w:t>
      </w:r>
      <w:r w:rsidRPr="00BF3288">
        <w:rPr>
          <w:rFonts w:ascii="Times New Roman" w:hAnsi="Times New Roman" w:cs="Times New Roman"/>
          <w:sz w:val="22"/>
          <w:vertAlign w:val="superscript"/>
        </w:rPr>
        <w:t>3</w:t>
      </w:r>
      <w:r w:rsidRPr="00BF3288">
        <w:rPr>
          <w:rFonts w:ascii="Times New Roman" w:hAnsi="Times New Roman" w:cs="Times New Roman"/>
          <w:sz w:val="22"/>
        </w:rPr>
        <w:t>, Nai-Qi Tao</w:t>
      </w:r>
      <w:r w:rsidRPr="00BF3288">
        <w:rPr>
          <w:rFonts w:ascii="Times New Roman" w:hAnsi="Times New Roman" w:cs="Times New Roman"/>
          <w:sz w:val="22"/>
          <w:vertAlign w:val="superscript"/>
        </w:rPr>
        <w:t>2</w:t>
      </w:r>
      <w:r w:rsidRPr="00BF3288">
        <w:rPr>
          <w:rFonts w:ascii="Times New Roman" w:hAnsi="Times New Roman" w:cs="Times New Roman"/>
          <w:sz w:val="22"/>
        </w:rPr>
        <w:t>, Ji-Yin Gao</w:t>
      </w:r>
      <w:r w:rsidRPr="00BF3288">
        <w:rPr>
          <w:rFonts w:ascii="Times New Roman" w:hAnsi="Times New Roman" w:cs="Times New Roman"/>
          <w:sz w:val="22"/>
          <w:vertAlign w:val="superscript"/>
        </w:rPr>
        <w:t>3,4</w:t>
      </w:r>
      <w:r w:rsidRPr="00BF3288">
        <w:rPr>
          <w:rFonts w:ascii="Times New Roman" w:hAnsi="Times New Roman" w:cs="Times New Roman"/>
          <w:sz w:val="22"/>
        </w:rPr>
        <w:t>, Yu-Guo Wang</w:t>
      </w:r>
      <w:r w:rsidRPr="00BF3288">
        <w:rPr>
          <w:rFonts w:ascii="Times New Roman" w:hAnsi="Times New Roman" w:cs="Times New Roman"/>
          <w:sz w:val="22"/>
          <w:vertAlign w:val="superscript"/>
        </w:rPr>
        <w:t>2</w:t>
      </w:r>
      <w:r w:rsidRPr="00BF3288">
        <w:rPr>
          <w:rFonts w:ascii="Times New Roman" w:hAnsi="Times New Roman" w:cs="Times New Roman"/>
          <w:sz w:val="22"/>
        </w:rPr>
        <w:t>, Zhi-Ping Song</w:t>
      </w:r>
      <w:r w:rsidRPr="00BF3288">
        <w:rPr>
          <w:rFonts w:ascii="Times New Roman" w:hAnsi="Times New Roman" w:cs="Times New Roman"/>
          <w:sz w:val="22"/>
          <w:vertAlign w:val="superscript"/>
        </w:rPr>
        <w:t>2</w:t>
      </w:r>
      <w:r w:rsidRPr="00BF3288">
        <w:rPr>
          <w:rFonts w:ascii="Times New Roman" w:hAnsi="Times New Roman" w:cs="Times New Roman"/>
          <w:sz w:val="22"/>
        </w:rPr>
        <w:t>, Ji Yang</w:t>
      </w:r>
      <w:r w:rsidRPr="00BF3288">
        <w:rPr>
          <w:rFonts w:ascii="Times New Roman" w:hAnsi="Times New Roman" w:cs="Times New Roman"/>
          <w:sz w:val="22"/>
          <w:vertAlign w:val="superscript"/>
        </w:rPr>
        <w:t>2</w:t>
      </w:r>
      <w:r w:rsidRPr="00BF3288">
        <w:rPr>
          <w:rFonts w:ascii="Times New Roman" w:hAnsi="Times New Roman" w:cs="Times New Roman"/>
          <w:sz w:val="22"/>
        </w:rPr>
        <w:t>, Wen-Ju Zhang</w:t>
      </w:r>
      <w:r w:rsidRPr="00BF3288">
        <w:rPr>
          <w:rFonts w:ascii="Times New Roman" w:hAnsi="Times New Roman" w:cs="Times New Roman"/>
          <w:sz w:val="22"/>
          <w:vertAlign w:val="superscript"/>
        </w:rPr>
        <w:t>2,*</w:t>
      </w:r>
    </w:p>
    <w:p w:rsidR="007559FD" w:rsidRPr="00BF3288" w:rsidRDefault="007559FD" w:rsidP="007559FD">
      <w:pPr>
        <w:spacing w:line="360" w:lineRule="auto"/>
        <w:rPr>
          <w:rFonts w:ascii="Times New Roman" w:hAnsi="Times New Roman" w:cs="Times New Roman"/>
          <w:sz w:val="22"/>
        </w:rPr>
      </w:pPr>
    </w:p>
    <w:p w:rsidR="007559FD" w:rsidRPr="00BF3288" w:rsidRDefault="007559FD" w:rsidP="007559FD">
      <w:pPr>
        <w:spacing w:line="360" w:lineRule="auto"/>
        <w:rPr>
          <w:rFonts w:ascii="Times New Roman" w:hAnsi="Times New Roman" w:cs="Times New Roman"/>
          <w:sz w:val="22"/>
        </w:rPr>
      </w:pPr>
      <w:bookmarkStart w:id="0" w:name="OLE_LINK109"/>
      <w:r w:rsidRPr="00BF3288">
        <w:rPr>
          <w:rFonts w:ascii="Times New Roman" w:hAnsi="Times New Roman" w:cs="Times New Roman"/>
          <w:sz w:val="22"/>
          <w:vertAlign w:val="superscript"/>
        </w:rPr>
        <w:t xml:space="preserve">1 </w:t>
      </w:r>
      <w:r w:rsidRPr="00BF3288">
        <w:rPr>
          <w:rFonts w:ascii="Times New Roman" w:hAnsi="Times New Roman" w:cs="Times New Roman"/>
          <w:sz w:val="22"/>
        </w:rPr>
        <w:t>College of Biology and the Environment, Nanjing Forestry University, Nanjing</w:t>
      </w:r>
      <w:r>
        <w:rPr>
          <w:rFonts w:ascii="Times New Roman" w:hAnsi="Times New Roman" w:cs="Times New Roman"/>
          <w:sz w:val="22"/>
        </w:rPr>
        <w:t xml:space="preserve"> </w:t>
      </w:r>
      <w:r>
        <w:rPr>
          <w:rFonts w:ascii="Times New Roman" w:hAnsi="Times New Roman" w:cs="Times New Roman" w:hint="eastAsia"/>
          <w:sz w:val="22"/>
        </w:rPr>
        <w:t>210037</w:t>
      </w:r>
      <w:r w:rsidRPr="00BF3288">
        <w:rPr>
          <w:rFonts w:ascii="Times New Roman" w:hAnsi="Times New Roman" w:cs="Times New Roman"/>
          <w:sz w:val="22"/>
        </w:rPr>
        <w:t>, China</w:t>
      </w:r>
    </w:p>
    <w:p w:rsidR="007559FD" w:rsidRPr="00BF3288" w:rsidRDefault="007559FD" w:rsidP="007559FD">
      <w:pPr>
        <w:spacing w:line="360" w:lineRule="auto"/>
        <w:rPr>
          <w:rFonts w:ascii="Times New Roman" w:hAnsi="Times New Roman" w:cs="Times New Roman"/>
          <w:sz w:val="22"/>
        </w:rPr>
      </w:pPr>
      <w:r w:rsidRPr="00BF3288">
        <w:rPr>
          <w:rFonts w:ascii="Times New Roman" w:hAnsi="Times New Roman" w:cs="Times New Roman"/>
          <w:sz w:val="22"/>
          <w:vertAlign w:val="superscript"/>
        </w:rPr>
        <w:t xml:space="preserve">2 </w:t>
      </w:r>
      <w:r w:rsidRPr="00BF3288">
        <w:rPr>
          <w:rFonts w:ascii="Times New Roman" w:hAnsi="Times New Roman" w:cs="Times New Roman"/>
          <w:sz w:val="22"/>
        </w:rPr>
        <w:t xml:space="preserve">Ministry of Education Key Laboratory for Biodiversity Science and Ecological Engineering, </w:t>
      </w:r>
      <w:bookmarkStart w:id="1" w:name="OLE_LINK151"/>
      <w:bookmarkStart w:id="2" w:name="OLE_LINK152"/>
      <w:r w:rsidRPr="00BF3288">
        <w:rPr>
          <w:rFonts w:ascii="Times New Roman" w:hAnsi="Times New Roman" w:cs="Times New Roman"/>
          <w:sz w:val="22"/>
        </w:rPr>
        <w:t>School of Life Sciences, Fudan University</w:t>
      </w:r>
      <w:bookmarkEnd w:id="0"/>
      <w:bookmarkEnd w:id="1"/>
      <w:bookmarkEnd w:id="2"/>
      <w:r w:rsidRPr="00BF3288">
        <w:rPr>
          <w:rFonts w:ascii="Times New Roman" w:hAnsi="Times New Roman" w:cs="Times New Roman"/>
          <w:sz w:val="22"/>
        </w:rPr>
        <w:t>, Shanghai</w:t>
      </w:r>
      <w:r>
        <w:rPr>
          <w:rFonts w:ascii="Times New Roman" w:hAnsi="Times New Roman" w:cs="Times New Roman"/>
          <w:sz w:val="22"/>
        </w:rPr>
        <w:t xml:space="preserve"> </w:t>
      </w:r>
      <w:r w:rsidRPr="009F14F9">
        <w:rPr>
          <w:rFonts w:ascii="Times New Roman" w:hAnsi="Times New Roman" w:cs="Times New Roman"/>
          <w:sz w:val="22"/>
        </w:rPr>
        <w:t>200438</w:t>
      </w:r>
      <w:r w:rsidRPr="00BF3288">
        <w:rPr>
          <w:rFonts w:ascii="Times New Roman" w:hAnsi="Times New Roman" w:cs="Times New Roman"/>
          <w:sz w:val="22"/>
        </w:rPr>
        <w:t>, China.</w:t>
      </w:r>
    </w:p>
    <w:p w:rsidR="007559FD" w:rsidRPr="00BF3288" w:rsidRDefault="007559FD" w:rsidP="007559FD">
      <w:pPr>
        <w:spacing w:line="360" w:lineRule="auto"/>
        <w:rPr>
          <w:rFonts w:ascii="Times New Roman" w:hAnsi="Times New Roman" w:cs="Times New Roman"/>
          <w:sz w:val="22"/>
        </w:rPr>
      </w:pPr>
      <w:bookmarkStart w:id="3" w:name="OLE_LINK70"/>
      <w:bookmarkStart w:id="4" w:name="OLE_LINK78"/>
      <w:r w:rsidRPr="00BF3288">
        <w:rPr>
          <w:rFonts w:ascii="Times New Roman" w:hAnsi="Times New Roman" w:cs="Times New Roman"/>
          <w:sz w:val="22"/>
          <w:vertAlign w:val="superscript"/>
        </w:rPr>
        <w:t xml:space="preserve">3 </w:t>
      </w:r>
      <w:r w:rsidRPr="00BF3288">
        <w:rPr>
          <w:rFonts w:ascii="Times New Roman" w:hAnsi="Times New Roman" w:cs="Times New Roman"/>
          <w:sz w:val="22"/>
        </w:rPr>
        <w:t>Palm Eco-Town Development Co, Ltd, Guangzhou, Guangdong</w:t>
      </w:r>
      <w:r>
        <w:rPr>
          <w:rFonts w:ascii="Times New Roman" w:hAnsi="Times New Roman" w:cs="Times New Roman"/>
          <w:sz w:val="22"/>
        </w:rPr>
        <w:t xml:space="preserve"> </w:t>
      </w:r>
      <w:r w:rsidRPr="009F14F9">
        <w:rPr>
          <w:rFonts w:ascii="Times New Roman" w:hAnsi="Times New Roman" w:cs="Times New Roman"/>
          <w:sz w:val="22"/>
        </w:rPr>
        <w:t>510627</w:t>
      </w:r>
      <w:r w:rsidRPr="00BF3288">
        <w:rPr>
          <w:rFonts w:ascii="Times New Roman" w:hAnsi="Times New Roman" w:cs="Times New Roman"/>
          <w:sz w:val="22"/>
        </w:rPr>
        <w:t>, China</w:t>
      </w:r>
      <w:bookmarkEnd w:id="3"/>
      <w:bookmarkEnd w:id="4"/>
      <w:r w:rsidRPr="00BF3288">
        <w:rPr>
          <w:rFonts w:ascii="Times New Roman" w:hAnsi="Times New Roman" w:cs="Times New Roman"/>
          <w:sz w:val="22"/>
        </w:rPr>
        <w:t>.</w:t>
      </w:r>
    </w:p>
    <w:p w:rsidR="007559FD" w:rsidRPr="00BF3288" w:rsidRDefault="007559FD" w:rsidP="007559FD">
      <w:pPr>
        <w:spacing w:line="360" w:lineRule="auto"/>
        <w:rPr>
          <w:rFonts w:ascii="Times New Roman" w:hAnsi="Times New Roman" w:cs="Times New Roman"/>
          <w:sz w:val="22"/>
        </w:rPr>
      </w:pPr>
      <w:bookmarkStart w:id="5" w:name="OLE_LINK136"/>
      <w:bookmarkStart w:id="6" w:name="OLE_LINK137"/>
      <w:r w:rsidRPr="00BF3288">
        <w:rPr>
          <w:rFonts w:ascii="Times New Roman" w:hAnsi="Times New Roman" w:cs="Times New Roman"/>
          <w:sz w:val="22"/>
          <w:vertAlign w:val="superscript"/>
        </w:rPr>
        <w:t xml:space="preserve">4 </w:t>
      </w:r>
      <w:r w:rsidRPr="00BF3288">
        <w:rPr>
          <w:rFonts w:ascii="Times New Roman" w:hAnsi="Times New Roman" w:cs="Times New Roman"/>
          <w:sz w:val="22"/>
        </w:rPr>
        <w:t>Research Institute of Subtropical Forest, Chinese Academy of Forestry, Fuyang, Zhejiang</w:t>
      </w:r>
      <w:r>
        <w:rPr>
          <w:rFonts w:ascii="Times New Roman" w:hAnsi="Times New Roman" w:cs="Times New Roman"/>
          <w:sz w:val="22"/>
        </w:rPr>
        <w:t xml:space="preserve"> </w:t>
      </w:r>
      <w:r w:rsidRPr="009F14F9">
        <w:rPr>
          <w:rFonts w:ascii="Times New Roman" w:hAnsi="Times New Roman" w:cs="Times New Roman"/>
          <w:sz w:val="22"/>
        </w:rPr>
        <w:t>311400</w:t>
      </w:r>
      <w:r w:rsidRPr="00BF3288">
        <w:rPr>
          <w:rFonts w:ascii="Times New Roman" w:hAnsi="Times New Roman" w:cs="Times New Roman"/>
          <w:sz w:val="22"/>
        </w:rPr>
        <w:t>, China.</w:t>
      </w:r>
      <w:bookmarkEnd w:id="5"/>
      <w:bookmarkEnd w:id="6"/>
    </w:p>
    <w:p w:rsidR="007559FD" w:rsidRPr="00BF3288" w:rsidRDefault="007559FD" w:rsidP="007559FD">
      <w:pPr>
        <w:spacing w:line="360" w:lineRule="auto"/>
        <w:rPr>
          <w:rFonts w:ascii="Times New Roman" w:hAnsi="Times New Roman" w:cs="Times New Roman"/>
          <w:sz w:val="22"/>
        </w:rPr>
      </w:pPr>
      <w:r w:rsidRPr="00BF3288">
        <w:rPr>
          <w:rFonts w:ascii="Times New Roman" w:hAnsi="Times New Roman" w:cs="Times New Roman"/>
          <w:sz w:val="22"/>
        </w:rPr>
        <w:t>* Corresponding author</w:t>
      </w:r>
    </w:p>
    <w:p w:rsidR="007559FD" w:rsidRPr="00BF3288" w:rsidRDefault="007559FD" w:rsidP="007559FD">
      <w:pPr>
        <w:spacing w:line="360" w:lineRule="auto"/>
        <w:rPr>
          <w:rFonts w:ascii="Times New Roman" w:hAnsi="Times New Roman" w:cs="Times New Roman"/>
          <w:sz w:val="22"/>
        </w:rPr>
      </w:pPr>
      <w:r w:rsidRPr="00BF3288">
        <w:rPr>
          <w:rFonts w:ascii="Times New Roman" w:hAnsi="Times New Roman" w:cs="Times New Roman"/>
          <w:sz w:val="22"/>
        </w:rPr>
        <w:t>Name: Wen</w:t>
      </w:r>
      <w:r w:rsidR="0011265E">
        <w:rPr>
          <w:rFonts w:ascii="Times New Roman" w:hAnsi="Times New Roman" w:cs="Times New Roman"/>
          <w:sz w:val="22"/>
        </w:rPr>
        <w:t>-J</w:t>
      </w:r>
      <w:bookmarkStart w:id="7" w:name="_GoBack"/>
      <w:bookmarkEnd w:id="7"/>
      <w:r w:rsidRPr="00BF3288">
        <w:rPr>
          <w:rFonts w:ascii="Times New Roman" w:hAnsi="Times New Roman" w:cs="Times New Roman"/>
          <w:sz w:val="22"/>
        </w:rPr>
        <w:t xml:space="preserve">u Zhang, Tel: +86 21-51630707, E-mail: </w:t>
      </w:r>
      <w:bookmarkStart w:id="8" w:name="OLE_LINK138"/>
      <w:r w:rsidRPr="00BF3288">
        <w:rPr>
          <w:rFonts w:ascii="Times New Roman" w:hAnsi="Times New Roman" w:cs="Times New Roman"/>
          <w:sz w:val="22"/>
        </w:rPr>
        <w:fldChar w:fldCharType="begin"/>
      </w:r>
      <w:r w:rsidRPr="00BF3288">
        <w:rPr>
          <w:rFonts w:ascii="Times New Roman" w:hAnsi="Times New Roman" w:cs="Times New Roman"/>
          <w:sz w:val="22"/>
        </w:rPr>
        <w:instrText xml:space="preserve"> HYPERLINK "mailto:wjzhang@fudan.edu.cn" </w:instrText>
      </w:r>
      <w:r w:rsidRPr="00BF3288">
        <w:rPr>
          <w:rFonts w:ascii="Times New Roman" w:hAnsi="Times New Roman" w:cs="Times New Roman"/>
          <w:sz w:val="22"/>
        </w:rPr>
        <w:fldChar w:fldCharType="separate"/>
      </w:r>
      <w:r w:rsidRPr="00BF3288">
        <w:rPr>
          <w:rStyle w:val="a9"/>
          <w:rFonts w:ascii="Times New Roman" w:hAnsi="Times New Roman" w:cs="Times New Roman"/>
          <w:sz w:val="22"/>
        </w:rPr>
        <w:t>wjzhang@fudan.edu.cn</w:t>
      </w:r>
      <w:bookmarkEnd w:id="8"/>
      <w:r w:rsidRPr="00BF3288">
        <w:rPr>
          <w:rFonts w:ascii="Times New Roman" w:hAnsi="Times New Roman" w:cs="Times New Roman"/>
          <w:sz w:val="22"/>
        </w:rPr>
        <w:fldChar w:fldCharType="end"/>
      </w:r>
    </w:p>
    <w:p w:rsidR="001A69B0" w:rsidRPr="007559FD" w:rsidRDefault="001A69B0" w:rsidP="001A69B0">
      <w:pPr>
        <w:rPr>
          <w:rFonts w:ascii="Times New Roman" w:hAnsi="Times New Roman" w:cs="Times New Roman"/>
          <w:sz w:val="24"/>
          <w:szCs w:val="24"/>
        </w:rPr>
      </w:pPr>
    </w:p>
    <w:p w:rsidR="001A69B0" w:rsidRPr="00C95BE4" w:rsidRDefault="004134C6" w:rsidP="001A69B0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C95BE4">
        <w:rPr>
          <w:rFonts w:ascii="Times New Roman" w:hAnsi="Times New Roman" w:cs="Times New Roman"/>
          <w:b/>
          <w:sz w:val="24"/>
          <w:szCs w:val="24"/>
        </w:rPr>
        <w:t>M</w:t>
      </w:r>
      <w:r w:rsidR="00AD0797" w:rsidRPr="00C95BE4">
        <w:rPr>
          <w:rFonts w:ascii="Times New Roman" w:hAnsi="Times New Roman" w:cs="Times New Roman"/>
          <w:b/>
          <w:sz w:val="24"/>
          <w:szCs w:val="24"/>
        </w:rPr>
        <w:t>ain</w:t>
      </w:r>
      <w:r w:rsidR="001A69B0" w:rsidRPr="00C95BE4">
        <w:rPr>
          <w:rFonts w:ascii="Times New Roman" w:hAnsi="Times New Roman" w:cs="Times New Roman"/>
          <w:b/>
          <w:sz w:val="24"/>
          <w:szCs w:val="24"/>
        </w:rPr>
        <w:t xml:space="preserve"> script used in this study.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## 1.Mapping and SNP calling run for every fastq pairs (shell scripts)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source /mnt/.bashrc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 xml:space="preserve">## mapping reads to reference genome 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mkdir outputTEA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STAR --runMode genomeGenerate --runThreadN 15 --genomeDir ./outputTEA --genomeFastaFiles Teatree_Assembly.fas --sjdbGTFfile Teatree.gtf --sjdbOverhang 149;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STAR --runThreadN 15 --genomeDir ./outputTEA --readFilesIn reads_1.fq reads_2.fq --outFileNamePrefix xxresult --outFilterScoreMin 255;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 xml:space="preserve">samtools view -bS resultAligned.out.sam &gt; resultAligned.bam 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samtools sort -o resultAligned.sort.bam -@ 20 resultAligned.bam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 xml:space="preserve">samtools index resultAligned.sort.bam 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samtools mpileup -f ../Teatree_Assembly.fas resultAligned.sort.bam &gt; mileup.txt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 xml:space="preserve">java -jar /mnt/software/small_tools/VarScan.v2.3.9.jar mpileup2snp mileup.txt  --min-coverage 20 --min-reads2 2 --min-var-freq 0.95 &gt; outputxx.txt 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 xml:space="preserve">## 2. Pseudo-genomes construction. After that, the reads should be mapped to the Pseudo-genomes repeatedly to gain a more accurate result. (R scripts) 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library(seqinr)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data=read.fasta("Teatree_Assembly.fas")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lastRenderedPageBreak/>
        <w:t>vcf1=read.table("outputxx-1.txt",header=TRUE,stringsAsFactors=FALSE,sep="\t",quote="")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vcf2=read.table("outputxx-2.txt",header=TRUE,stringsAsFactors=FALSE,sep="\t",quote="")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vcf3=read.table("outputxx-3.txt",header=TRUE,stringsAsFactors=FALSE,sep="\t",quote="")##three repetitions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a1=apply(vcf1[,1:4],1,function(x){paste(x,collapse="_")})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a2=apply(vcf2[,1:4],1,function(x){paste(x,collapse="_")})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a3=apply(vcf3[,1:4],1,function(x){paste(x,collapse="_")})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a=intersect(a1,intersect(a2,a3))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vcf=vcf1[which(a1%in%a),1:4]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reads1=matrix(unlist(strsplit(vcf1[which(a1%in%a),5],split=":")),nrow=length(a),byrow=TRUE)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reads2=matrix(unlist(strsplit(vcf2[which(a2%in%a),5],split=":")),nrow=length(a),byrow=TRUE)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reads3=matrix(unlist(strsplit(vcf3[which(a3%in%a),5],split=":")),nrow=length(a),byrow=TRUE)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clean=c("sc","position","ref","alter","depth_s1","clean_s1","depth_s2","clean_s2","depth_s3","clean_s3")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result=data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for(i in 1:length(a)){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test=min(as.numeric(reads1[i,4])/as.numeric(reads1[i,2]),as.numeric(reads2[i,4])/as.numeric(reads2[i,2]),as.numeric(reads3[i,4])/as.numeric(reads3[i,2]))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if(test&gt;0.85){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clean=rbind(clean,c(vcf[i,],reads1[i,c(2,4)],reads2[i,c(2,4)],reads3[i,c(2,4)]))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result[[vcf[i,1]]][vcf[i,2]]=vcf[i,4]}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}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write.table(clean,"CLEAN-VCF-xx.txt",row.names=FALSE,col.names=FALSE,quote=FALSE,sep="\t")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write.fasta(result,names(result),"concensus-x")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## Constructing Pseudo-genome for each species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## For the hybrids, reads were mapped to their parents, respectively.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## 3. Read counts calling for each SNP site. (shell scripts)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## head -n 1 CLEAN-VCF-xx.txt &gt;header.txt;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sed -i '1d' CLEAN*; ##delete header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cut -f 1,2,4 CLEAN* &gt; xxsnp_loc.txt;##CHOOSE SNP LOCATION COLUMNS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sort xxsnp_loc.txt | uniq -u &gt; xxsnp_loc.sort.txt;##choose parentally specific part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cut -f 1,2 xxsnp_loc.sort.txt | sort -u &gt; xxfinal_snp_loc.txt;##remove redundant loci and get snp loci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sed 's/$/\t/g' xxfinal_snp_loc.txt &gt; xxfinal_snp_loc.parallelinput;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 xml:space="preserve">java -jar /mnt/software/small_tools/VarScan.v2.3.9.jar mpileup2cns xx-mileup.txt  --min-coverage 20 --min-reads2 2 --min-var-freq 0.95 &gt;output-xx-cns.txt; 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cut -f 1,2,3,4,5 output-xx-cns.txt &gt; output-xx-cns.cut.txt;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cat output-xx-cns.cut.txt | parallel --block 20M --pipe grep -Ff xxfinal_snp_loc.parallelinput &gt; xx-snp_expression.txt;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## 4. Filter the snps and calculate the gene expression (R scripts)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list=list.files()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list=grep("xx-snp_expression.txt",list,value=TRUE)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lastRenderedPageBreak/>
        <w:t>data0=read.table(list[1],header=FALSE,stringsAsFactors=FALSE)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table=cbind(data0[,1],data0[,2],paste(data0[,3],data0[,4],data0[,5],sep=":"))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temp0=paste(table[,1],table[,2],sep=":")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table=table[order(temp0),]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for(i in 2:length(list)){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data=read.table(list[i],header=FALSE,stringsAsFactors=FALSE)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temp=paste(data[,1],data[,2],sep=":")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temp0=paste(table[,1],table[,2],sep=":")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tempr=intersect(temp0,temp)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loc0=which(temp0%in%tempr)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loc=which(temp%in%tempr)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table=table[loc0,]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data=data[loc,]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temp0=paste(table[,1],table[,2],sep=":")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table=table[order(temp0),]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temp=paste(data[,1],data[,2],sep=":")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data=data[order(temp),]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table=cbind(table,paste(data[,3],data[,4],data[,5],sep=":"))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}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colnames(table)=c("chr","loc",gsub(".txt","",list))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## write.table(table,"expression_summary.txt",sep="\t",row.names=FALSE,col.names=TRUE,quote=FALSE)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## use above command to check the colum order as M F h1-m h1-f h2-m h2-f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## screen the SNPs with the effective counts and pure parent snp type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test1=apply(table,1,function(x){length(grep("N",x))==0})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table=table[which(test1),]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testofparent=function(x){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temp=x[3:8]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temp=unlist(strsplit(temp,":"))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loctemp=8*(0:5)+4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a=as.numeric(temp[loctemp+1])/as.numeric(temp[loctemp])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b=as.numeric(temp[loctemp+2])/as.numeric(temp[loctemp])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c=rbind(a,b)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result=min(apply(c,2,max))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if(temp[3]==temp[11]&amp;temp[11]==temp[19]&amp;temp[27]==temp[35]&amp;temp[35]==temp[43]){}else{result=0}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result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}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parenttestresult=apply(table,1,testofparent)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table=table[which(parenttestresult&gt;0.9),]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##write.table(table,"expression_summary_afterfilter.txt",sep="\t",row.names=FALSE,col.names=TRUE,quote=FALSE)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output=c("chr","loc","Mcns","Fcns","M1","M2","M3","F1","F2","F3","HM1","HM2","HM3","HF1",</w:t>
      </w:r>
      <w:r w:rsidRPr="00780575">
        <w:rPr>
          <w:rFonts w:ascii="Times New Roman" w:hAnsi="Times New Roman" w:cs="Times New Roman"/>
          <w:sz w:val="22"/>
        </w:rPr>
        <w:lastRenderedPageBreak/>
        <w:t>"HF2","HF3\n")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cat(paste(output,collapse="\t"),file="final_expression.txt")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cat("##here're the errors in hybrid expression!\n",file="error_location")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for(i in 1:nrow(table)){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temp=unlist(strsplit(table[i,],":"))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r=temp[c(1,2,5,29)]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r=c(r,max(as.numeric(temp[7:8])),max(as.numeric(temp[15:16])),max(as.numeric(temp[23:24])),max(as.numeric(temp[31:32])),max(as.numeric(temp[39:40])),max(as.numeric(temp[47:48])))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temp1=unlist(strsplit(table[i,c(9,11,13)],":"))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exp1=temp1[c(5,6,13,14,21,22)]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names(exp1)=temp1[c(1,2,9,10,17,18)]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temp2=unlist(strsplit(table[i,c(10,12,14)],":"))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exp2=temp2[c(5,6,13,14,21,22)]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names(exp2)=temp2[c(1,2,9,10,17,18)]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if(length(c(exp1[which(names(exp1)==r[3])],exp1[which(names(exp1)==r[4])]))==6&amp;&amp;length(c(exp2[which(names(exp2)==r[3])],exp2[which(names(exp2)==r[4])]))==6&amp;&amp;r[3]!=r[4]){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</w:r>
      <w:r w:rsidRPr="00780575">
        <w:rPr>
          <w:rFonts w:ascii="Times New Roman" w:hAnsi="Times New Roman" w:cs="Times New Roman"/>
          <w:sz w:val="22"/>
        </w:rPr>
        <w:tab/>
        <w:t>tempr=rbind(as.numeric(c(exp1[which(names(exp1)==r[3])],exp1[which(names(exp1)==r[4])])),as.numeric(c(exp2[which(names(exp2)==r[3])],exp2[which(names(exp2)==r[4])])))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</w:r>
      <w:r w:rsidRPr="00780575">
        <w:rPr>
          <w:rFonts w:ascii="Times New Roman" w:hAnsi="Times New Roman" w:cs="Times New Roman"/>
          <w:sz w:val="22"/>
        </w:rPr>
        <w:tab/>
        <w:t>tempr2=apply(tempr,2,max)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</w:r>
      <w:r w:rsidRPr="00780575">
        <w:rPr>
          <w:rFonts w:ascii="Times New Roman" w:hAnsi="Times New Roman" w:cs="Times New Roman"/>
          <w:sz w:val="22"/>
        </w:rPr>
        <w:tab/>
        <w:t>r=c(r,tempr2)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</w:r>
      <w:r w:rsidRPr="00780575">
        <w:rPr>
          <w:rFonts w:ascii="Times New Roman" w:hAnsi="Times New Roman" w:cs="Times New Roman"/>
          <w:sz w:val="22"/>
        </w:rPr>
        <w:tab/>
        <w:t>cat(paste(r,collapse="\t"),file="final_expression.txt",sep="\n",append=TRUE)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}else{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</w:r>
      <w:r w:rsidRPr="00780575">
        <w:rPr>
          <w:rFonts w:ascii="Times New Roman" w:hAnsi="Times New Roman" w:cs="Times New Roman"/>
          <w:sz w:val="22"/>
        </w:rPr>
        <w:tab/>
        <w:t>cat(paste(table[i,],collapse="\t"),file="error_location",sep="\n",append=TRUE)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}</w:t>
      </w:r>
      <w:r w:rsidRPr="00780575">
        <w:rPr>
          <w:rFonts w:ascii="Times New Roman" w:hAnsi="Times New Roman" w:cs="Times New Roman"/>
          <w:sz w:val="22"/>
        </w:rPr>
        <w:tab/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}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## two files were generated, "final_expression.txt" (read counts of snps in all samples) &amp; "error_location"(some problems in hybrid expression).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library(readr)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exp0=as.data.frame(read_tsv("final_expression.txt"))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exp=exp0[,c(1,2)]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annot=read.table("Teatree.annot",sep=" ",stringsAsFactors=FALSE)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annotout=c()</w:t>
      </w:r>
      <w:r w:rsidRPr="00780575">
        <w:rPr>
          <w:rFonts w:ascii="Times New Roman" w:hAnsi="Times New Roman" w:cs="Times New Roman"/>
          <w:sz w:val="22"/>
        </w:rPr>
        <w:tab/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for(i in 1:nrow(exp)){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sc=annot[which(annot[,1]==exp[i,1]),]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x=max(which(sc[,2]&lt;exp[i,2]))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y=min(which(sc[,3]&gt;exp[i,2]))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if(x==y){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</w:r>
      <w:r w:rsidRPr="00780575">
        <w:rPr>
          <w:rFonts w:ascii="Times New Roman" w:hAnsi="Times New Roman" w:cs="Times New Roman"/>
          <w:sz w:val="22"/>
        </w:rPr>
        <w:tab/>
        <w:t>annotout=c(annotout,sc[x,4])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}else{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</w:r>
      <w:r w:rsidRPr="00780575">
        <w:rPr>
          <w:rFonts w:ascii="Times New Roman" w:hAnsi="Times New Roman" w:cs="Times New Roman"/>
          <w:sz w:val="22"/>
        </w:rPr>
        <w:tab/>
        <w:t>annotout=c(annotout,"NA")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}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print(i)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lastRenderedPageBreak/>
        <w:t>}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write.table(cbind(exp0,annotout),"final_expression_annotation.txt",sep="\t",row.names=FALSE,col.names=TRUE,quote=FALSE)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length(table(annotout))-1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data=read.table("final_expression_annotation.txt",sep="\t",stringsAsFactors=FALSE,header=TRUE)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data=data[,c(-1,-2,-3,-4)]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data=data[which(data[,13]!="NA"),]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data=data[,c(13,1:12)]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colnames(data)[1]="Geneid"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data=data[order(data[,1]),]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genelist=names(table(data[,1]))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genexpr=c()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for(i in 1:length(genelist)){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temp=as.matrix(data[which(data[,1]==genelist[i]),-1])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temp2=round(apply(temp,2,mean),2)</w:t>
      </w:r>
      <w:r w:rsidRPr="00780575">
        <w:rPr>
          <w:rFonts w:ascii="Times New Roman" w:hAnsi="Times New Roman" w:cs="Times New Roman"/>
          <w:sz w:val="22"/>
        </w:rPr>
        <w:tab/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genexpr=rbind(genexpr,c(genelist[i],temp2))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}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colnames(genexpr)=colnames(data)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write.table(genexpr,"gene_expression.txt",sep="\t",row.names=FALSE,col.names=TRUE,quote=FALSE)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## 5. Data normalization and DEGs detection, noticing the difference of repetition numbers (sample with poor correlation was removed) (R scripts)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library(edgeR)## edgeR package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x=read.table("gene_expression.txt",sep="\t",stringsAsFactors=FALSE,header=TRUE,row.names=1)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y=as.matrix(cbind(x[,2:6],(x[7:9]+x[10:12])))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librarysize=c()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Y=DGEList(count=y,lib.size=librarysize,group=c(1,1,2,2,2,3,3,3))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Y=calcNormFactors(Y)## TMM normalization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write.table(Y$sample,"norm_factors.txt",sep="\t",row.names=TRUE,col.names=TRUE,quote=FALSE)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nf=Y$sample[,2]*Y$sample[,3]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nf=c(nf,nf[6:8])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x=x[,-1]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for(i in 1:ncol(x)){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x[,i]=x[,i]*1000000/nf[i]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}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x=round(x,2)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write.table(x,"gene_expression_normalized.txt",sep="\t",row.names=TRUE,col.names=TRUE,quote=FALSE)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e=read.table("gene_expression_normalized.txt",header=TRUE,row.names=1)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e2=e[,1:8]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e2[,6:8]=e[,6:8]+e[,9:11]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lastRenderedPageBreak/>
        <w:t>boxplot(log2(e2))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d=as.dist(1-cor(e2))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plot(hclust(d,method="average"))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library(edgeR)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Y=DGEList(count=e2,group=c(1,1,2,2,2,3,3,3))#######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Y=estimateDisp(Y)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## Hybrid vs Female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et=exactTest(Y,pair=c(2,3))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t=et$table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t=cbind(t,p.adjust(t[,3],method="fdr"))## False discovery rate adjusting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DE=rep("NS",nrow(t))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for(i in 1:nrow(t)){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if(t[i,1]&gt;=log2(1.25)&amp;&amp;t[i,4]&lt;0.05){DE[i]="Up"}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if(t[i,1]&lt;=-log2(1.25)&amp;&amp;t[i,4]&lt;0.05){DE[i]="Down"}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}## fold-change &gt; 1.25 and p-value &lt; 0.05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t=cbind(t,DE)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write.table(t,"DEGslistH_F.txt",sep="\t",row.names=TRUE,col.names=TRUE,quote=FALSE)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## Female vs Male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et=exactTest(Y,pair=c(1,2))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t=et$table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t=cbind(t,p.adjust(t[,3],method="fdr"))## False discovery rate adjusting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DE=rep("NS",nrow(t))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for(i in 1:nrow(t)){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if(t[i,1]&gt;=log2(1.25)&amp;&amp;t[i,4]&lt;0.05){DE[i]="Up"}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if(t[i,1]&lt;=-log2(1.25)&amp;&amp;t[i,4]&lt;0.05){DE[i]="Down"}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}## fold-change &gt; 1.25 and p-value &lt; 0.05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t=cbind(t,DE)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write.table(t,"DEGslistF_M.txt",sep="\t",row.names=TRUE,col.names=TRUE,quote=FALSE)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## Hybrid vs Male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et=exactTest(Y,pair=c(1,3))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t=et$table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t=cbind(t,p.adjust(t[,3],method="fdr"))## False discovery rate adjusting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DE=rep("NS",nrow(t))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for(i in 1:nrow(t)){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if(t[i,1]&gt;=log2(1.25)&amp;&amp;t[i,4]&lt;0.05){DE[i]="Up"}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if(t[i,1]&lt;=-log2(1.25)&amp;&amp;t[i,4]&lt;0.05){DE[i]="Down"}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}## fold-change &gt; 1.25 and p-value &lt; 0.05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t=cbind(t,DE)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write.table(t,"DEGslistH_M.txt",sep="\t",row.names=TRUE,col.names=TRUE,quote=FALSE)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## 6. Cis- and trans- detection (R scripts)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library(car)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e=read.table("gene_expression_normalized.txt",header=TRUE,row.names=1)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result2=c()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lastRenderedPageBreak/>
        <w:t>for(i in 1:nrow(e)){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temp=as.numeric(e[i,])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temp2=round(c(mean(temp[1:2]),mean(temp[3:5]),mean(temp[6:8]),mean(temp[9:11])),0)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B=binom.test(temp2[3],temp2[3]+temp2[4],0.5)$"p.value"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A=fisher.test(matrix(temp2,nrow=2))$"p.value"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C=binom.test(temp2[1],temp2[2]+temp2[1],0.5)$"p.value"</w:t>
      </w:r>
      <w:r w:rsidRPr="00780575">
        <w:rPr>
          <w:rFonts w:ascii="Times New Roman" w:hAnsi="Times New Roman" w:cs="Times New Roman"/>
          <w:sz w:val="22"/>
        </w:rPr>
        <w:tab/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ab/>
        <w:t>result2=rbind(result2,c(rownames(e)[i],A,B,C))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}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## False discovery rate adjusting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fdra=p.adjust(result2[,2],method="fdr")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fdrb=p.adjust(result2[,3],method="fdr")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fdrc=p.adjust(result2[,4],method="fdr")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result2=cbind(result2,fdra,fdrb,fdrc)</w:t>
      </w:r>
    </w:p>
    <w:p w:rsidR="00780575" w:rsidRP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colnames(result2)=c("geneid","p(A=B)","p(B=1)","p(A=1)","fdr(A=B)","fdr(B=1)","fdr(A=1)")</w:t>
      </w:r>
    </w:p>
    <w:p w:rsidR="00780575" w:rsidRDefault="00780575" w:rsidP="00780575">
      <w:pPr>
        <w:rPr>
          <w:rFonts w:ascii="Times New Roman" w:hAnsi="Times New Roman" w:cs="Times New Roman"/>
          <w:sz w:val="22"/>
        </w:rPr>
      </w:pPr>
      <w:r w:rsidRPr="00780575">
        <w:rPr>
          <w:rFonts w:ascii="Times New Roman" w:hAnsi="Times New Roman" w:cs="Times New Roman"/>
          <w:sz w:val="22"/>
        </w:rPr>
        <w:t>write.table(result2,"AB_result.txt",sep="\t",row.names=FALSE,col.names=TRUE,quote=FALSE)</w:t>
      </w:r>
    </w:p>
    <w:p w:rsidR="00780575" w:rsidRDefault="00780575" w:rsidP="001A69B0">
      <w:pPr>
        <w:rPr>
          <w:rFonts w:ascii="Times New Roman" w:hAnsi="Times New Roman" w:cs="Times New Roman"/>
          <w:sz w:val="22"/>
        </w:rPr>
      </w:pPr>
    </w:p>
    <w:p w:rsidR="00FD24B2" w:rsidRDefault="00FD24B2" w:rsidP="001A69B0">
      <w:pPr>
        <w:rPr>
          <w:rFonts w:ascii="Times New Roman" w:hAnsi="Times New Roman" w:cs="Times New Roman"/>
          <w:sz w:val="22"/>
        </w:rPr>
        <w:sectPr w:rsidR="00FD24B2" w:rsidSect="002264C2">
          <w:type w:val="continuous"/>
          <w:pgSz w:w="11906" w:h="16838"/>
          <w:pgMar w:top="1440" w:right="1440" w:bottom="1440" w:left="1440" w:header="851" w:footer="992" w:gutter="0"/>
          <w:cols w:space="425"/>
          <w:docGrid w:type="lines" w:linePitch="312"/>
        </w:sectPr>
      </w:pPr>
    </w:p>
    <w:tbl>
      <w:tblPr>
        <w:tblStyle w:val="a7"/>
        <w:tblpPr w:leftFromText="180" w:rightFromText="180" w:vertAnchor="page" w:horzAnchor="margin" w:tblpY="1828"/>
        <w:tblW w:w="13867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817"/>
        <w:gridCol w:w="1578"/>
        <w:gridCol w:w="2614"/>
        <w:gridCol w:w="1993"/>
        <w:gridCol w:w="2191"/>
        <w:gridCol w:w="2674"/>
      </w:tblGrid>
      <w:tr w:rsidR="00FD24B2" w:rsidRPr="00C95BE4" w:rsidTr="00E76B59">
        <w:trPr>
          <w:trHeight w:val="374"/>
        </w:trPr>
        <w:tc>
          <w:tcPr>
            <w:tcW w:w="2817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Sample</w:t>
            </w:r>
          </w:p>
        </w:tc>
        <w:tc>
          <w:tcPr>
            <w:tcW w:w="261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Total Clean Reads (Mb)</w:t>
            </w:r>
          </w:p>
        </w:tc>
        <w:tc>
          <w:tcPr>
            <w:tcW w:w="1993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Total Clean Bases (Gb)</w:t>
            </w:r>
          </w:p>
        </w:tc>
        <w:tc>
          <w:tcPr>
            <w:tcW w:w="2191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Clean Reads Q20 (%)</w:t>
            </w:r>
          </w:p>
        </w:tc>
        <w:tc>
          <w:tcPr>
            <w:tcW w:w="2674" w:type="dxa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Clean Reads Q30 (%)</w:t>
            </w:r>
          </w:p>
        </w:tc>
      </w:tr>
      <w:tr w:rsidR="00FD24B2" w:rsidRPr="00C95BE4" w:rsidTr="00E76B59">
        <w:trPr>
          <w:trHeight w:val="374"/>
        </w:trPr>
        <w:tc>
          <w:tcPr>
            <w:tcW w:w="2817" w:type="dxa"/>
            <w:vMerge w:val="restart"/>
            <w:tcBorders>
              <w:top w:val="single" w:sz="4" w:space="0" w:color="auto"/>
            </w:tcBorders>
            <w:noWrap/>
            <w:vAlign w:val="center"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i/>
                <w:sz w:val="24"/>
                <w:szCs w:val="24"/>
              </w:rPr>
              <w:t>Camellia chekiangoleosa</w:t>
            </w:r>
          </w:p>
        </w:tc>
        <w:tc>
          <w:tcPr>
            <w:tcW w:w="1578" w:type="dxa"/>
            <w:tcBorders>
              <w:top w:val="single" w:sz="4" w:space="0" w:color="auto"/>
            </w:tcBorders>
            <w:noWrap/>
            <w:vAlign w:val="center"/>
          </w:tcPr>
          <w:p w:rsidR="00FD24B2" w:rsidRPr="00C95BE4" w:rsidRDefault="00FD24B2" w:rsidP="00E76B59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che</w:t>
            </w:r>
            <w:r w:rsidRPr="00C95B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2_2</w:t>
            </w:r>
          </w:p>
        </w:tc>
        <w:tc>
          <w:tcPr>
            <w:tcW w:w="2614" w:type="dxa"/>
            <w:tcBorders>
              <w:top w:val="single" w:sz="4" w:space="0" w:color="auto"/>
            </w:tcBorders>
            <w:noWrap/>
            <w:vAlign w:val="center"/>
          </w:tcPr>
          <w:p w:rsidR="00FD24B2" w:rsidRPr="00C95BE4" w:rsidRDefault="00FD24B2" w:rsidP="00E76B5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44.37</w:t>
            </w:r>
          </w:p>
        </w:tc>
        <w:tc>
          <w:tcPr>
            <w:tcW w:w="1993" w:type="dxa"/>
            <w:tcBorders>
              <w:top w:val="single" w:sz="4" w:space="0" w:color="auto"/>
            </w:tcBorders>
            <w:noWrap/>
            <w:vAlign w:val="center"/>
          </w:tcPr>
          <w:p w:rsidR="00FD24B2" w:rsidRPr="00C95BE4" w:rsidRDefault="00FD24B2" w:rsidP="00E76B5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6.66</w:t>
            </w:r>
          </w:p>
        </w:tc>
        <w:tc>
          <w:tcPr>
            <w:tcW w:w="2191" w:type="dxa"/>
            <w:tcBorders>
              <w:top w:val="single" w:sz="4" w:space="0" w:color="auto"/>
            </w:tcBorders>
            <w:noWrap/>
            <w:vAlign w:val="center"/>
          </w:tcPr>
          <w:p w:rsidR="00FD24B2" w:rsidRPr="00C95BE4" w:rsidRDefault="00FD24B2" w:rsidP="00E76B5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97.24</w:t>
            </w:r>
          </w:p>
        </w:tc>
        <w:tc>
          <w:tcPr>
            <w:tcW w:w="2674" w:type="dxa"/>
            <w:tcBorders>
              <w:top w:val="single" w:sz="4" w:space="0" w:color="auto"/>
            </w:tcBorders>
            <w:noWrap/>
            <w:vAlign w:val="center"/>
          </w:tcPr>
          <w:p w:rsidR="00FD24B2" w:rsidRPr="00C95BE4" w:rsidRDefault="00FD24B2" w:rsidP="00E76B5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92.47</w:t>
            </w:r>
          </w:p>
        </w:tc>
      </w:tr>
      <w:tr w:rsidR="00FD24B2" w:rsidRPr="00C95BE4" w:rsidTr="00E76B59">
        <w:trPr>
          <w:trHeight w:val="374"/>
        </w:trPr>
        <w:tc>
          <w:tcPr>
            <w:tcW w:w="2817" w:type="dxa"/>
            <w:vMerge/>
            <w:vAlign w:val="center"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ind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  <w:noWrap/>
            <w:vAlign w:val="center"/>
          </w:tcPr>
          <w:p w:rsidR="00FD24B2" w:rsidRPr="00C95BE4" w:rsidRDefault="00FD24B2" w:rsidP="00E76B5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che</w:t>
            </w:r>
            <w:r w:rsidRPr="00C95B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3_2</w:t>
            </w:r>
          </w:p>
        </w:tc>
        <w:tc>
          <w:tcPr>
            <w:tcW w:w="2614" w:type="dxa"/>
            <w:noWrap/>
            <w:vAlign w:val="center"/>
          </w:tcPr>
          <w:p w:rsidR="00FD24B2" w:rsidRPr="00C95BE4" w:rsidRDefault="00FD24B2" w:rsidP="00E76B5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44.81</w:t>
            </w:r>
          </w:p>
        </w:tc>
        <w:tc>
          <w:tcPr>
            <w:tcW w:w="1993" w:type="dxa"/>
            <w:noWrap/>
            <w:vAlign w:val="center"/>
          </w:tcPr>
          <w:p w:rsidR="00FD24B2" w:rsidRPr="00C95BE4" w:rsidRDefault="00FD24B2" w:rsidP="00E76B5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6.72</w:t>
            </w:r>
          </w:p>
        </w:tc>
        <w:tc>
          <w:tcPr>
            <w:tcW w:w="2191" w:type="dxa"/>
            <w:noWrap/>
            <w:vAlign w:val="center"/>
          </w:tcPr>
          <w:p w:rsidR="00FD24B2" w:rsidRPr="00C95BE4" w:rsidRDefault="00FD24B2" w:rsidP="00E76B5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97.35</w:t>
            </w:r>
          </w:p>
        </w:tc>
        <w:tc>
          <w:tcPr>
            <w:tcW w:w="2674" w:type="dxa"/>
            <w:noWrap/>
            <w:vAlign w:val="center"/>
          </w:tcPr>
          <w:p w:rsidR="00FD24B2" w:rsidRPr="00C95BE4" w:rsidRDefault="00FD24B2" w:rsidP="00E76B5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92.72</w:t>
            </w:r>
          </w:p>
        </w:tc>
      </w:tr>
      <w:tr w:rsidR="00FD24B2" w:rsidRPr="00C95BE4" w:rsidTr="00E76B59">
        <w:trPr>
          <w:trHeight w:val="374"/>
        </w:trPr>
        <w:tc>
          <w:tcPr>
            <w:tcW w:w="2817" w:type="dxa"/>
            <w:vMerge/>
            <w:vAlign w:val="center"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ind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  <w:noWrap/>
            <w:vAlign w:val="center"/>
          </w:tcPr>
          <w:p w:rsidR="00FD24B2" w:rsidRPr="00C95BE4" w:rsidRDefault="00FD24B2" w:rsidP="00E76B5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i/>
                <w:color w:val="000000"/>
                <w:sz w:val="24"/>
                <w:szCs w:val="24"/>
              </w:rPr>
              <w:t>che</w:t>
            </w:r>
            <w:r w:rsidRPr="00C95B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4_2</w:t>
            </w:r>
          </w:p>
        </w:tc>
        <w:tc>
          <w:tcPr>
            <w:tcW w:w="2614" w:type="dxa"/>
            <w:noWrap/>
            <w:vAlign w:val="center"/>
          </w:tcPr>
          <w:p w:rsidR="00FD24B2" w:rsidRPr="00C95BE4" w:rsidRDefault="00FD24B2" w:rsidP="00E76B5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44.98</w:t>
            </w:r>
          </w:p>
        </w:tc>
        <w:tc>
          <w:tcPr>
            <w:tcW w:w="1993" w:type="dxa"/>
            <w:noWrap/>
            <w:vAlign w:val="center"/>
          </w:tcPr>
          <w:p w:rsidR="00FD24B2" w:rsidRPr="00C95BE4" w:rsidRDefault="00FD24B2" w:rsidP="00E76B5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6.75</w:t>
            </w:r>
          </w:p>
        </w:tc>
        <w:tc>
          <w:tcPr>
            <w:tcW w:w="2191" w:type="dxa"/>
            <w:noWrap/>
            <w:vAlign w:val="center"/>
          </w:tcPr>
          <w:p w:rsidR="00FD24B2" w:rsidRPr="00C95BE4" w:rsidRDefault="00FD24B2" w:rsidP="00E76B5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97.38</w:t>
            </w:r>
          </w:p>
        </w:tc>
        <w:tc>
          <w:tcPr>
            <w:tcW w:w="2674" w:type="dxa"/>
            <w:noWrap/>
            <w:vAlign w:val="center"/>
          </w:tcPr>
          <w:p w:rsidR="00FD24B2" w:rsidRPr="00C95BE4" w:rsidRDefault="00FD24B2" w:rsidP="00E76B5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92.80</w:t>
            </w:r>
          </w:p>
        </w:tc>
      </w:tr>
      <w:tr w:rsidR="00FD24B2" w:rsidRPr="00C95BE4" w:rsidTr="00E76B59">
        <w:trPr>
          <w:trHeight w:val="374"/>
        </w:trPr>
        <w:tc>
          <w:tcPr>
            <w:tcW w:w="2817" w:type="dxa"/>
            <w:vMerge w:val="restart"/>
            <w:noWrap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i/>
                <w:sz w:val="24"/>
                <w:szCs w:val="24"/>
              </w:rPr>
              <w:t>C. azalea</w:t>
            </w:r>
          </w:p>
        </w:tc>
        <w:tc>
          <w:tcPr>
            <w:tcW w:w="1578" w:type="dxa"/>
            <w:noWrap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i/>
                <w:sz w:val="24"/>
                <w:szCs w:val="24"/>
              </w:rPr>
              <w:t>aze</w:t>
            </w: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4_1</w:t>
            </w:r>
          </w:p>
        </w:tc>
        <w:tc>
          <w:tcPr>
            <w:tcW w:w="2614" w:type="dxa"/>
            <w:noWrap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44.85</w:t>
            </w:r>
          </w:p>
        </w:tc>
        <w:tc>
          <w:tcPr>
            <w:tcW w:w="1993" w:type="dxa"/>
            <w:noWrap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6.73</w:t>
            </w:r>
          </w:p>
        </w:tc>
        <w:tc>
          <w:tcPr>
            <w:tcW w:w="2191" w:type="dxa"/>
            <w:noWrap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97.33</w:t>
            </w:r>
          </w:p>
        </w:tc>
        <w:tc>
          <w:tcPr>
            <w:tcW w:w="2674" w:type="dxa"/>
            <w:noWrap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92.70</w:t>
            </w:r>
          </w:p>
        </w:tc>
      </w:tr>
      <w:tr w:rsidR="00FD24B2" w:rsidRPr="00C95BE4" w:rsidTr="00E76B59">
        <w:trPr>
          <w:trHeight w:val="374"/>
        </w:trPr>
        <w:tc>
          <w:tcPr>
            <w:tcW w:w="2817" w:type="dxa"/>
            <w:vMerge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ind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  <w:noWrap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i/>
                <w:sz w:val="24"/>
                <w:szCs w:val="24"/>
              </w:rPr>
              <w:t>aze</w:t>
            </w: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5_2</w:t>
            </w:r>
          </w:p>
        </w:tc>
        <w:tc>
          <w:tcPr>
            <w:tcW w:w="2614" w:type="dxa"/>
            <w:noWrap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44.54</w:t>
            </w:r>
          </w:p>
        </w:tc>
        <w:tc>
          <w:tcPr>
            <w:tcW w:w="1993" w:type="dxa"/>
            <w:noWrap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6.68</w:t>
            </w:r>
          </w:p>
        </w:tc>
        <w:tc>
          <w:tcPr>
            <w:tcW w:w="2191" w:type="dxa"/>
            <w:noWrap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97.16</w:t>
            </w:r>
          </w:p>
        </w:tc>
        <w:tc>
          <w:tcPr>
            <w:tcW w:w="2674" w:type="dxa"/>
            <w:noWrap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92.31</w:t>
            </w:r>
          </w:p>
        </w:tc>
      </w:tr>
      <w:tr w:rsidR="00FD24B2" w:rsidRPr="00C95BE4" w:rsidTr="00E76B59">
        <w:trPr>
          <w:trHeight w:val="374"/>
        </w:trPr>
        <w:tc>
          <w:tcPr>
            <w:tcW w:w="2817" w:type="dxa"/>
            <w:vMerge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ind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  <w:noWrap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i/>
                <w:sz w:val="24"/>
                <w:szCs w:val="24"/>
              </w:rPr>
              <w:t>aze</w:t>
            </w: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6_2</w:t>
            </w:r>
          </w:p>
        </w:tc>
        <w:tc>
          <w:tcPr>
            <w:tcW w:w="2614" w:type="dxa"/>
            <w:noWrap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42.93</w:t>
            </w:r>
          </w:p>
        </w:tc>
        <w:tc>
          <w:tcPr>
            <w:tcW w:w="1993" w:type="dxa"/>
            <w:noWrap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6.44</w:t>
            </w:r>
          </w:p>
        </w:tc>
        <w:tc>
          <w:tcPr>
            <w:tcW w:w="2191" w:type="dxa"/>
            <w:noWrap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97.36</w:t>
            </w:r>
          </w:p>
        </w:tc>
        <w:tc>
          <w:tcPr>
            <w:tcW w:w="2674" w:type="dxa"/>
            <w:noWrap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92.75</w:t>
            </w:r>
          </w:p>
        </w:tc>
      </w:tr>
      <w:tr w:rsidR="00FD24B2" w:rsidRPr="00C95BE4" w:rsidTr="00E76B59">
        <w:trPr>
          <w:trHeight w:val="374"/>
        </w:trPr>
        <w:tc>
          <w:tcPr>
            <w:tcW w:w="2817" w:type="dxa"/>
            <w:vMerge w:val="restart"/>
            <w:noWrap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lef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i/>
                <w:sz w:val="24"/>
                <w:szCs w:val="24"/>
              </w:rPr>
              <w:t>C. amplexicaulis</w:t>
            </w:r>
          </w:p>
        </w:tc>
        <w:tc>
          <w:tcPr>
            <w:tcW w:w="1578" w:type="dxa"/>
            <w:noWrap/>
            <w:vAlign w:val="center"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i/>
                <w:sz w:val="24"/>
                <w:szCs w:val="24"/>
              </w:rPr>
              <w:t>amp</w:t>
            </w: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1_1</w:t>
            </w:r>
          </w:p>
        </w:tc>
        <w:tc>
          <w:tcPr>
            <w:tcW w:w="2614" w:type="dxa"/>
            <w:noWrap/>
            <w:vAlign w:val="center"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42.61</w:t>
            </w:r>
          </w:p>
        </w:tc>
        <w:tc>
          <w:tcPr>
            <w:tcW w:w="1993" w:type="dxa"/>
            <w:noWrap/>
            <w:vAlign w:val="center"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6.39</w:t>
            </w:r>
          </w:p>
        </w:tc>
        <w:tc>
          <w:tcPr>
            <w:tcW w:w="2191" w:type="dxa"/>
            <w:noWrap/>
            <w:vAlign w:val="center"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97.34</w:t>
            </w:r>
          </w:p>
        </w:tc>
        <w:tc>
          <w:tcPr>
            <w:tcW w:w="2674" w:type="dxa"/>
            <w:noWrap/>
            <w:vAlign w:val="center"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92.66</w:t>
            </w:r>
          </w:p>
        </w:tc>
      </w:tr>
      <w:tr w:rsidR="00FD24B2" w:rsidRPr="00C95BE4" w:rsidTr="00E76B59">
        <w:trPr>
          <w:trHeight w:val="374"/>
        </w:trPr>
        <w:tc>
          <w:tcPr>
            <w:tcW w:w="2817" w:type="dxa"/>
            <w:vMerge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ind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  <w:noWrap/>
            <w:vAlign w:val="center"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i/>
                <w:sz w:val="24"/>
                <w:szCs w:val="24"/>
              </w:rPr>
              <w:t>amp</w:t>
            </w: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2_2</w:t>
            </w:r>
          </w:p>
        </w:tc>
        <w:tc>
          <w:tcPr>
            <w:tcW w:w="2614" w:type="dxa"/>
            <w:noWrap/>
            <w:vAlign w:val="center"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44.41</w:t>
            </w:r>
          </w:p>
        </w:tc>
        <w:tc>
          <w:tcPr>
            <w:tcW w:w="1993" w:type="dxa"/>
            <w:noWrap/>
            <w:vAlign w:val="center"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6.66</w:t>
            </w:r>
          </w:p>
        </w:tc>
        <w:tc>
          <w:tcPr>
            <w:tcW w:w="2191" w:type="dxa"/>
            <w:noWrap/>
            <w:vAlign w:val="center"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97.35</w:t>
            </w:r>
          </w:p>
        </w:tc>
        <w:tc>
          <w:tcPr>
            <w:tcW w:w="2674" w:type="dxa"/>
            <w:noWrap/>
            <w:vAlign w:val="center"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92.74</w:t>
            </w:r>
          </w:p>
        </w:tc>
      </w:tr>
      <w:tr w:rsidR="00FD24B2" w:rsidRPr="00C95BE4" w:rsidTr="00E76B59">
        <w:trPr>
          <w:trHeight w:val="374"/>
        </w:trPr>
        <w:tc>
          <w:tcPr>
            <w:tcW w:w="2817" w:type="dxa"/>
            <w:vMerge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ind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  <w:noWrap/>
            <w:vAlign w:val="center"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i/>
                <w:sz w:val="24"/>
                <w:szCs w:val="24"/>
              </w:rPr>
              <w:t>amp</w:t>
            </w: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3_2</w:t>
            </w:r>
          </w:p>
        </w:tc>
        <w:tc>
          <w:tcPr>
            <w:tcW w:w="2614" w:type="dxa"/>
            <w:noWrap/>
            <w:vAlign w:val="center"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43.03</w:t>
            </w:r>
          </w:p>
        </w:tc>
        <w:tc>
          <w:tcPr>
            <w:tcW w:w="1993" w:type="dxa"/>
            <w:noWrap/>
            <w:vAlign w:val="center"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6.45</w:t>
            </w:r>
          </w:p>
        </w:tc>
        <w:tc>
          <w:tcPr>
            <w:tcW w:w="2191" w:type="dxa"/>
            <w:noWrap/>
            <w:vAlign w:val="center"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97.47</w:t>
            </w:r>
          </w:p>
        </w:tc>
        <w:tc>
          <w:tcPr>
            <w:tcW w:w="2674" w:type="dxa"/>
            <w:noWrap/>
            <w:vAlign w:val="center"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93.03</w:t>
            </w:r>
          </w:p>
        </w:tc>
      </w:tr>
      <w:tr w:rsidR="00FD24B2" w:rsidRPr="00C95BE4" w:rsidTr="00E76B59">
        <w:trPr>
          <w:trHeight w:val="374"/>
        </w:trPr>
        <w:tc>
          <w:tcPr>
            <w:tcW w:w="2817" w:type="dxa"/>
            <w:vMerge w:val="restart"/>
            <w:noWrap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i/>
                <w:sz w:val="24"/>
                <w:szCs w:val="24"/>
              </w:rPr>
              <w:t>az</w:t>
            </w:r>
            <w:r w:rsidRPr="00C95BE4">
              <w:rPr>
                <w:rFonts w:ascii="Times New Roman" w:hAnsi="Times New Roman" w:cs="Times New Roman" w:hint="eastAsia"/>
                <w:i/>
                <w:sz w:val="24"/>
                <w:szCs w:val="24"/>
              </w:rPr>
              <w:t>a</w:t>
            </w:r>
            <w:r w:rsidRPr="00C95BE4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 xml:space="preserve">× </w:t>
            </w:r>
            <w:r w:rsidRPr="00C95BE4">
              <w:rPr>
                <w:rFonts w:ascii="Times New Roman" w:hAnsi="Times New Roman" w:cs="Times New Roman"/>
                <w:i/>
                <w:sz w:val="24"/>
                <w:szCs w:val="24"/>
              </w:rPr>
              <w:t>che</w:t>
            </w:r>
          </w:p>
        </w:tc>
        <w:tc>
          <w:tcPr>
            <w:tcW w:w="1578" w:type="dxa"/>
            <w:noWrap/>
            <w:vAlign w:val="center"/>
          </w:tcPr>
          <w:p w:rsidR="00FD24B2" w:rsidRPr="00C95BE4" w:rsidRDefault="00FD24B2" w:rsidP="00E76B59">
            <w:pPr>
              <w:widowControl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i/>
                <w:sz w:val="24"/>
                <w:szCs w:val="24"/>
              </w:rPr>
              <w:t>aze</w:t>
            </w: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C95BE4">
              <w:rPr>
                <w:rFonts w:ascii="Times New Roman" w:hAnsi="Times New Roman" w:cs="Times New Roman"/>
                <w:i/>
                <w:sz w:val="24"/>
                <w:szCs w:val="24"/>
              </w:rPr>
              <w:t>che</w:t>
            </w:r>
            <w:r w:rsidRPr="00C95B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1A</w:t>
            </w:r>
          </w:p>
        </w:tc>
        <w:tc>
          <w:tcPr>
            <w:tcW w:w="2614" w:type="dxa"/>
            <w:noWrap/>
            <w:vAlign w:val="center"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44.13</w:t>
            </w:r>
          </w:p>
        </w:tc>
        <w:tc>
          <w:tcPr>
            <w:tcW w:w="1993" w:type="dxa"/>
            <w:noWrap/>
            <w:vAlign w:val="center"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6.62</w:t>
            </w:r>
          </w:p>
        </w:tc>
        <w:tc>
          <w:tcPr>
            <w:tcW w:w="2191" w:type="dxa"/>
            <w:noWrap/>
            <w:vAlign w:val="center"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97.66</w:t>
            </w:r>
          </w:p>
        </w:tc>
        <w:tc>
          <w:tcPr>
            <w:tcW w:w="2674" w:type="dxa"/>
            <w:noWrap/>
            <w:vAlign w:val="center"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93.46</w:t>
            </w:r>
          </w:p>
        </w:tc>
      </w:tr>
      <w:tr w:rsidR="00FD24B2" w:rsidRPr="00C95BE4" w:rsidTr="00E76B59">
        <w:trPr>
          <w:trHeight w:val="374"/>
        </w:trPr>
        <w:tc>
          <w:tcPr>
            <w:tcW w:w="2817" w:type="dxa"/>
            <w:vMerge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ind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  <w:noWrap/>
            <w:vAlign w:val="center"/>
          </w:tcPr>
          <w:p w:rsidR="00FD24B2" w:rsidRPr="00C95BE4" w:rsidRDefault="00FD24B2" w:rsidP="00E76B5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i/>
                <w:sz w:val="24"/>
                <w:szCs w:val="24"/>
              </w:rPr>
              <w:t>aze</w:t>
            </w: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C95BE4">
              <w:rPr>
                <w:rFonts w:ascii="Times New Roman" w:hAnsi="Times New Roman" w:cs="Times New Roman"/>
                <w:i/>
                <w:sz w:val="24"/>
                <w:szCs w:val="24"/>
              </w:rPr>
              <w:t>che</w:t>
            </w:r>
            <w:r w:rsidRPr="00C95B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3A</w:t>
            </w:r>
          </w:p>
        </w:tc>
        <w:tc>
          <w:tcPr>
            <w:tcW w:w="2614" w:type="dxa"/>
            <w:noWrap/>
            <w:vAlign w:val="center"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44.87</w:t>
            </w:r>
          </w:p>
        </w:tc>
        <w:tc>
          <w:tcPr>
            <w:tcW w:w="1993" w:type="dxa"/>
            <w:noWrap/>
            <w:vAlign w:val="center"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6.73</w:t>
            </w:r>
          </w:p>
        </w:tc>
        <w:tc>
          <w:tcPr>
            <w:tcW w:w="2191" w:type="dxa"/>
            <w:noWrap/>
            <w:vAlign w:val="center"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97.65</w:t>
            </w:r>
          </w:p>
        </w:tc>
        <w:tc>
          <w:tcPr>
            <w:tcW w:w="2674" w:type="dxa"/>
            <w:noWrap/>
            <w:vAlign w:val="center"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93.47</w:t>
            </w:r>
          </w:p>
        </w:tc>
      </w:tr>
      <w:tr w:rsidR="00FD24B2" w:rsidRPr="00C95BE4" w:rsidTr="00E76B59">
        <w:trPr>
          <w:trHeight w:val="374"/>
        </w:trPr>
        <w:tc>
          <w:tcPr>
            <w:tcW w:w="2817" w:type="dxa"/>
            <w:vMerge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ind w:firstLine="48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  <w:noWrap/>
            <w:vAlign w:val="center"/>
          </w:tcPr>
          <w:p w:rsidR="00FD24B2" w:rsidRPr="00C95BE4" w:rsidRDefault="00FD24B2" w:rsidP="00E76B59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i/>
                <w:sz w:val="24"/>
                <w:szCs w:val="24"/>
              </w:rPr>
              <w:t>aze</w:t>
            </w: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C95BE4">
              <w:rPr>
                <w:rFonts w:ascii="Times New Roman" w:hAnsi="Times New Roman" w:cs="Times New Roman"/>
                <w:i/>
                <w:sz w:val="24"/>
                <w:szCs w:val="24"/>
              </w:rPr>
              <w:t>che</w:t>
            </w:r>
            <w:r w:rsidRPr="00C95BE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7A</w:t>
            </w:r>
          </w:p>
        </w:tc>
        <w:tc>
          <w:tcPr>
            <w:tcW w:w="2614" w:type="dxa"/>
            <w:noWrap/>
            <w:vAlign w:val="center"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44.54</w:t>
            </w:r>
          </w:p>
        </w:tc>
        <w:tc>
          <w:tcPr>
            <w:tcW w:w="1993" w:type="dxa"/>
            <w:noWrap/>
            <w:vAlign w:val="center"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6.68</w:t>
            </w:r>
          </w:p>
        </w:tc>
        <w:tc>
          <w:tcPr>
            <w:tcW w:w="2191" w:type="dxa"/>
            <w:noWrap/>
            <w:vAlign w:val="center"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97.62</w:t>
            </w:r>
          </w:p>
        </w:tc>
        <w:tc>
          <w:tcPr>
            <w:tcW w:w="2674" w:type="dxa"/>
            <w:noWrap/>
            <w:vAlign w:val="center"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93.39</w:t>
            </w:r>
          </w:p>
        </w:tc>
      </w:tr>
      <w:tr w:rsidR="00FD24B2" w:rsidRPr="00C95BE4" w:rsidTr="00E76B59">
        <w:trPr>
          <w:trHeight w:val="374"/>
        </w:trPr>
        <w:tc>
          <w:tcPr>
            <w:tcW w:w="2817" w:type="dxa"/>
            <w:vMerge w:val="restart"/>
            <w:noWrap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i/>
                <w:sz w:val="24"/>
                <w:szCs w:val="24"/>
              </w:rPr>
              <w:t>aza</w:t>
            </w: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 xml:space="preserve"> × </w:t>
            </w:r>
            <w:r w:rsidRPr="00C95BE4">
              <w:rPr>
                <w:rFonts w:ascii="Times New Roman" w:hAnsi="Times New Roman" w:cs="Times New Roman"/>
                <w:i/>
                <w:sz w:val="24"/>
                <w:szCs w:val="24"/>
              </w:rPr>
              <w:t>amp</w:t>
            </w:r>
          </w:p>
          <w:p w:rsidR="00FD24B2" w:rsidRPr="00C95BE4" w:rsidRDefault="00FD24B2" w:rsidP="00E76B5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  <w:noWrap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i/>
                <w:sz w:val="24"/>
                <w:szCs w:val="24"/>
              </w:rPr>
              <w:t>aze</w:t>
            </w: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C95BE4">
              <w:rPr>
                <w:rFonts w:ascii="Times New Roman" w:hAnsi="Times New Roman" w:cs="Times New Roman"/>
                <w:i/>
                <w:sz w:val="24"/>
                <w:szCs w:val="24"/>
              </w:rPr>
              <w:t>amp</w:t>
            </w: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 xml:space="preserve"> 13A</w:t>
            </w:r>
          </w:p>
        </w:tc>
        <w:tc>
          <w:tcPr>
            <w:tcW w:w="2614" w:type="dxa"/>
            <w:noWrap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44.33</w:t>
            </w:r>
          </w:p>
        </w:tc>
        <w:tc>
          <w:tcPr>
            <w:tcW w:w="1993" w:type="dxa"/>
            <w:noWrap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6.65</w:t>
            </w:r>
          </w:p>
        </w:tc>
        <w:tc>
          <w:tcPr>
            <w:tcW w:w="2191" w:type="dxa"/>
            <w:noWrap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97.55</w:t>
            </w:r>
          </w:p>
        </w:tc>
        <w:tc>
          <w:tcPr>
            <w:tcW w:w="2674" w:type="dxa"/>
            <w:noWrap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93.22</w:t>
            </w:r>
          </w:p>
        </w:tc>
      </w:tr>
      <w:tr w:rsidR="00FD24B2" w:rsidRPr="00C95BE4" w:rsidTr="00E76B59">
        <w:trPr>
          <w:trHeight w:val="374"/>
        </w:trPr>
        <w:tc>
          <w:tcPr>
            <w:tcW w:w="2817" w:type="dxa"/>
            <w:vMerge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ind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  <w:noWrap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i/>
                <w:sz w:val="24"/>
                <w:szCs w:val="24"/>
              </w:rPr>
              <w:t>aze</w:t>
            </w: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C95BE4">
              <w:rPr>
                <w:rFonts w:ascii="Times New Roman" w:hAnsi="Times New Roman" w:cs="Times New Roman"/>
                <w:i/>
                <w:sz w:val="24"/>
                <w:szCs w:val="24"/>
              </w:rPr>
              <w:t>amp</w:t>
            </w: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 xml:space="preserve"> 47A</w:t>
            </w:r>
          </w:p>
        </w:tc>
        <w:tc>
          <w:tcPr>
            <w:tcW w:w="2614" w:type="dxa"/>
            <w:noWrap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45.04</w:t>
            </w:r>
          </w:p>
        </w:tc>
        <w:tc>
          <w:tcPr>
            <w:tcW w:w="1993" w:type="dxa"/>
            <w:noWrap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6.76</w:t>
            </w:r>
          </w:p>
        </w:tc>
        <w:tc>
          <w:tcPr>
            <w:tcW w:w="2191" w:type="dxa"/>
            <w:noWrap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97.52</w:t>
            </w:r>
          </w:p>
        </w:tc>
        <w:tc>
          <w:tcPr>
            <w:tcW w:w="2674" w:type="dxa"/>
            <w:noWrap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93.12</w:t>
            </w:r>
          </w:p>
        </w:tc>
      </w:tr>
      <w:tr w:rsidR="00FD24B2" w:rsidRPr="00C95BE4" w:rsidTr="00E76B59">
        <w:trPr>
          <w:trHeight w:val="374"/>
        </w:trPr>
        <w:tc>
          <w:tcPr>
            <w:tcW w:w="2817" w:type="dxa"/>
            <w:vMerge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ind w:firstLine="48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78" w:type="dxa"/>
            <w:noWrap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i/>
                <w:sz w:val="24"/>
                <w:szCs w:val="24"/>
              </w:rPr>
              <w:t>aze</w:t>
            </w: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_</w:t>
            </w:r>
            <w:r w:rsidRPr="00C95BE4">
              <w:rPr>
                <w:rFonts w:ascii="Times New Roman" w:hAnsi="Times New Roman" w:cs="Times New Roman"/>
                <w:i/>
                <w:sz w:val="24"/>
                <w:szCs w:val="24"/>
              </w:rPr>
              <w:t>amp</w:t>
            </w: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 xml:space="preserve"> 53A</w:t>
            </w:r>
          </w:p>
        </w:tc>
        <w:tc>
          <w:tcPr>
            <w:tcW w:w="2614" w:type="dxa"/>
            <w:noWrap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45.16</w:t>
            </w:r>
          </w:p>
        </w:tc>
        <w:tc>
          <w:tcPr>
            <w:tcW w:w="1993" w:type="dxa"/>
            <w:noWrap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6.77</w:t>
            </w:r>
          </w:p>
        </w:tc>
        <w:tc>
          <w:tcPr>
            <w:tcW w:w="2191" w:type="dxa"/>
            <w:noWrap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97.56</w:t>
            </w:r>
          </w:p>
        </w:tc>
        <w:tc>
          <w:tcPr>
            <w:tcW w:w="2674" w:type="dxa"/>
            <w:noWrap/>
            <w:vAlign w:val="center"/>
            <w:hideMark/>
          </w:tcPr>
          <w:p w:rsidR="00FD24B2" w:rsidRPr="00C95BE4" w:rsidRDefault="00FD24B2" w:rsidP="00E76B59">
            <w:pPr>
              <w:autoSpaceDE w:val="0"/>
              <w:autoSpaceDN w:val="0"/>
              <w:adjustRightInd w:val="0"/>
              <w:spacing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93.23</w:t>
            </w:r>
          </w:p>
        </w:tc>
      </w:tr>
    </w:tbl>
    <w:p w:rsidR="00FD24B2" w:rsidRPr="00C95BE4" w:rsidRDefault="000F4C8E" w:rsidP="00FD24B2">
      <w:pPr>
        <w:rPr>
          <w:rFonts w:ascii="Times New Roman" w:hAnsi="Times New Roman" w:cs="Times New Roman"/>
          <w:sz w:val="24"/>
          <w:szCs w:val="24"/>
        </w:rPr>
      </w:pPr>
      <w:r w:rsidRPr="007559FD">
        <w:rPr>
          <w:rFonts w:ascii="Times New Roman" w:hAnsi="Times New Roman" w:cs="Times New Roman"/>
          <w:b/>
          <w:sz w:val="24"/>
          <w:szCs w:val="24"/>
        </w:rPr>
        <w:t>Additional file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 xml:space="preserve">: </w:t>
      </w:r>
      <w:r w:rsidR="00FD24B2" w:rsidRPr="00C95BE4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FD24B2">
        <w:rPr>
          <w:rFonts w:ascii="Times New Roman" w:hAnsi="Times New Roman" w:cs="Times New Roman"/>
          <w:b/>
          <w:sz w:val="24"/>
          <w:szCs w:val="24"/>
        </w:rPr>
        <w:t>S1</w:t>
      </w:r>
      <w:r w:rsidR="00FD24B2" w:rsidRPr="00C95BE4">
        <w:rPr>
          <w:rFonts w:ascii="Times New Roman" w:hAnsi="Times New Roman" w:cs="Times New Roman"/>
          <w:b/>
          <w:sz w:val="24"/>
          <w:szCs w:val="24"/>
        </w:rPr>
        <w:t>.</w:t>
      </w:r>
      <w:r w:rsidR="00FD24B2" w:rsidRPr="00C95BE4">
        <w:rPr>
          <w:rFonts w:ascii="Times New Roman" w:hAnsi="Times New Roman" w:cs="Times New Roman"/>
          <w:sz w:val="24"/>
          <w:szCs w:val="24"/>
        </w:rPr>
        <w:t xml:space="preserve"> The sequencing results of different accessions in this study</w:t>
      </w:r>
    </w:p>
    <w:p w:rsidR="00FD24B2" w:rsidRPr="00C95BE4" w:rsidRDefault="00FD24B2" w:rsidP="00FD24B2">
      <w:pPr>
        <w:rPr>
          <w:rFonts w:ascii="Times New Roman" w:hAnsi="Times New Roman" w:cs="Times New Roman"/>
          <w:sz w:val="24"/>
          <w:szCs w:val="24"/>
        </w:rPr>
      </w:pPr>
      <w:r w:rsidRPr="00C95BE4">
        <w:rPr>
          <w:rFonts w:ascii="Times New Roman" w:hAnsi="Times New Roman" w:cs="Times New Roman"/>
          <w:sz w:val="24"/>
          <w:szCs w:val="24"/>
        </w:rPr>
        <w:t xml:space="preserve">Note: </w:t>
      </w:r>
      <w:r w:rsidRPr="00C95BE4">
        <w:rPr>
          <w:rFonts w:ascii="Times New Roman" w:hAnsi="Times New Roman" w:cs="Times New Roman"/>
          <w:i/>
          <w:sz w:val="24"/>
          <w:szCs w:val="24"/>
        </w:rPr>
        <w:t xml:space="preserve">aza </w:t>
      </w:r>
      <w:r w:rsidRPr="00C95BE4">
        <w:rPr>
          <w:rFonts w:ascii="Times New Roman" w:hAnsi="Times New Roman" w:cs="Times New Roman"/>
          <w:sz w:val="24"/>
          <w:szCs w:val="24"/>
        </w:rPr>
        <w:t xml:space="preserve">× </w:t>
      </w:r>
      <w:r w:rsidRPr="00C95BE4">
        <w:rPr>
          <w:rFonts w:ascii="Times New Roman" w:hAnsi="Times New Roman" w:cs="Times New Roman"/>
          <w:i/>
          <w:sz w:val="24"/>
          <w:szCs w:val="24"/>
        </w:rPr>
        <w:t>che</w:t>
      </w:r>
      <w:r w:rsidRPr="00C95BE4">
        <w:rPr>
          <w:rFonts w:ascii="Times New Roman" w:hAnsi="Times New Roman" w:cs="Times New Roman"/>
          <w:sz w:val="24"/>
          <w:szCs w:val="24"/>
        </w:rPr>
        <w:t>, F</w:t>
      </w:r>
      <w:r w:rsidRPr="00C95BE4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95BE4">
        <w:rPr>
          <w:rFonts w:ascii="Times New Roman" w:hAnsi="Times New Roman" w:cs="Times New Roman"/>
          <w:sz w:val="24"/>
          <w:szCs w:val="24"/>
        </w:rPr>
        <w:t xml:space="preserve"> hybrid of </w:t>
      </w:r>
      <w:r w:rsidRPr="00C95BE4">
        <w:rPr>
          <w:rFonts w:ascii="Times New Roman" w:hAnsi="Times New Roman" w:cs="Times New Roman"/>
          <w:i/>
          <w:sz w:val="24"/>
          <w:szCs w:val="24"/>
        </w:rPr>
        <w:t>Camellia azalea</w:t>
      </w:r>
      <w:r w:rsidRPr="00C95BE4">
        <w:rPr>
          <w:rFonts w:ascii="Times New Roman" w:hAnsi="Times New Roman" w:cs="Times New Roman"/>
          <w:sz w:val="24"/>
          <w:szCs w:val="24"/>
        </w:rPr>
        <w:t xml:space="preserve"> × </w:t>
      </w:r>
      <w:r w:rsidRPr="00C95BE4">
        <w:rPr>
          <w:rFonts w:ascii="Times New Roman" w:hAnsi="Times New Roman" w:cs="Times New Roman"/>
          <w:i/>
          <w:sz w:val="24"/>
          <w:szCs w:val="24"/>
        </w:rPr>
        <w:t>C. chekiangoleosa</w:t>
      </w:r>
      <w:r w:rsidRPr="00C95BE4">
        <w:rPr>
          <w:rFonts w:ascii="Times New Roman" w:hAnsi="Times New Roman" w:cs="Times New Roman"/>
          <w:sz w:val="24"/>
          <w:szCs w:val="24"/>
        </w:rPr>
        <w:t xml:space="preserve">; </w:t>
      </w:r>
      <w:r w:rsidRPr="00C95BE4">
        <w:rPr>
          <w:rFonts w:ascii="Times New Roman" w:hAnsi="Times New Roman" w:cs="Times New Roman"/>
          <w:i/>
          <w:sz w:val="24"/>
          <w:szCs w:val="24"/>
        </w:rPr>
        <w:t>aza</w:t>
      </w:r>
      <w:r w:rsidRPr="00C95BE4">
        <w:rPr>
          <w:rFonts w:ascii="Times New Roman" w:hAnsi="Times New Roman" w:cs="Times New Roman"/>
          <w:sz w:val="24"/>
          <w:szCs w:val="24"/>
        </w:rPr>
        <w:t xml:space="preserve"> × </w:t>
      </w:r>
      <w:r w:rsidRPr="00C95BE4">
        <w:rPr>
          <w:rFonts w:ascii="Times New Roman" w:hAnsi="Times New Roman" w:cs="Times New Roman"/>
          <w:i/>
          <w:sz w:val="24"/>
          <w:szCs w:val="24"/>
        </w:rPr>
        <w:t>amp</w:t>
      </w:r>
      <w:r w:rsidRPr="00C95BE4">
        <w:rPr>
          <w:rFonts w:ascii="Times New Roman" w:hAnsi="Times New Roman" w:cs="Times New Roman"/>
          <w:sz w:val="24"/>
          <w:szCs w:val="24"/>
        </w:rPr>
        <w:t>, F</w:t>
      </w:r>
      <w:r w:rsidRPr="00C95BE4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Pr="00C95BE4">
        <w:rPr>
          <w:rFonts w:ascii="Times New Roman" w:hAnsi="Times New Roman" w:cs="Times New Roman"/>
          <w:sz w:val="24"/>
          <w:szCs w:val="24"/>
        </w:rPr>
        <w:t xml:space="preserve"> hybrid of </w:t>
      </w:r>
      <w:r w:rsidRPr="00C95BE4">
        <w:rPr>
          <w:rFonts w:ascii="Times New Roman" w:hAnsi="Times New Roman" w:cs="Times New Roman"/>
          <w:i/>
          <w:sz w:val="24"/>
          <w:szCs w:val="24"/>
        </w:rPr>
        <w:t>C</w:t>
      </w:r>
      <w:r w:rsidRPr="00C95BE4">
        <w:rPr>
          <w:rFonts w:ascii="Times New Roman" w:hAnsi="Times New Roman" w:cs="Times New Roman" w:hint="eastAsia"/>
          <w:i/>
          <w:sz w:val="24"/>
          <w:szCs w:val="24"/>
        </w:rPr>
        <w:t>.</w:t>
      </w:r>
      <w:r w:rsidRPr="00C95BE4">
        <w:rPr>
          <w:rFonts w:ascii="Times New Roman" w:hAnsi="Times New Roman" w:cs="Times New Roman"/>
          <w:i/>
          <w:sz w:val="24"/>
          <w:szCs w:val="24"/>
        </w:rPr>
        <w:t xml:space="preserve"> azalea </w:t>
      </w:r>
      <w:r w:rsidRPr="00C95BE4">
        <w:rPr>
          <w:rFonts w:ascii="Times New Roman" w:hAnsi="Times New Roman" w:cs="Times New Roman"/>
          <w:sz w:val="24"/>
          <w:szCs w:val="24"/>
        </w:rPr>
        <w:t xml:space="preserve">× </w:t>
      </w:r>
      <w:r w:rsidRPr="00C95BE4">
        <w:rPr>
          <w:rFonts w:ascii="Times New Roman" w:hAnsi="Times New Roman" w:cs="Times New Roman"/>
          <w:i/>
          <w:sz w:val="24"/>
          <w:szCs w:val="24"/>
        </w:rPr>
        <w:t>C. amplexicaulis</w:t>
      </w:r>
      <w:r w:rsidRPr="00C95BE4">
        <w:rPr>
          <w:rFonts w:ascii="Times New Roman" w:hAnsi="Times New Roman" w:cs="Times New Roman"/>
          <w:sz w:val="24"/>
          <w:szCs w:val="24"/>
        </w:rPr>
        <w:t>.</w:t>
      </w:r>
    </w:p>
    <w:p w:rsidR="00565FA4" w:rsidRDefault="00565FA4" w:rsidP="001A69B0">
      <w:pPr>
        <w:rPr>
          <w:rFonts w:ascii="Times New Roman" w:hAnsi="Times New Roman" w:cs="Times New Roman"/>
          <w:sz w:val="22"/>
        </w:rPr>
      </w:pPr>
    </w:p>
    <w:p w:rsidR="00565FA4" w:rsidRDefault="00565FA4" w:rsidP="001A69B0">
      <w:pPr>
        <w:rPr>
          <w:rFonts w:ascii="Times New Roman" w:hAnsi="Times New Roman" w:cs="Times New Roman"/>
          <w:sz w:val="22"/>
        </w:rPr>
        <w:sectPr w:rsidR="00565FA4" w:rsidSect="00FD24B2">
          <w:pgSz w:w="16838" w:h="11906" w:orient="landscape"/>
          <w:pgMar w:top="1440" w:right="1440" w:bottom="1440" w:left="1440" w:header="851" w:footer="992" w:gutter="0"/>
          <w:cols w:space="425"/>
          <w:docGrid w:type="lines" w:linePitch="312"/>
        </w:sectPr>
      </w:pPr>
    </w:p>
    <w:tbl>
      <w:tblPr>
        <w:tblStyle w:val="1"/>
        <w:tblpPr w:leftFromText="180" w:rightFromText="180" w:vertAnchor="page" w:horzAnchor="margin" w:tblpY="1995"/>
        <w:tblW w:w="93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4"/>
        <w:gridCol w:w="1437"/>
        <w:gridCol w:w="1488"/>
        <w:gridCol w:w="1655"/>
        <w:gridCol w:w="3094"/>
      </w:tblGrid>
      <w:tr w:rsidR="00565FA4" w:rsidRPr="00C95BE4" w:rsidTr="00F05ACD">
        <w:trPr>
          <w:trHeight w:hRule="exact" w:val="482"/>
        </w:trPr>
        <w:tc>
          <w:tcPr>
            <w:tcW w:w="16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Classification</w:t>
            </w:r>
          </w:p>
        </w:tc>
        <w:tc>
          <w:tcPr>
            <w:tcW w:w="143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 xml:space="preserve">Binomial test </w:t>
            </w:r>
          </w:p>
        </w:tc>
        <w:tc>
          <w:tcPr>
            <w:tcW w:w="148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Binomial test</w:t>
            </w:r>
          </w:p>
        </w:tc>
        <w:tc>
          <w:tcPr>
            <w:tcW w:w="16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Fisher’s test</w:t>
            </w:r>
          </w:p>
        </w:tc>
        <w:tc>
          <w:tcPr>
            <w:tcW w:w="309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line="40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Additional criteria</w:t>
            </w:r>
          </w:p>
        </w:tc>
      </w:tr>
      <w:tr w:rsidR="00565FA4" w:rsidRPr="00C95BE4" w:rsidTr="00F05ACD">
        <w:trPr>
          <w:trHeight w:hRule="exact" w:val="482"/>
        </w:trPr>
        <w:tc>
          <w:tcPr>
            <w:tcW w:w="1694" w:type="dxa"/>
            <w:tcBorders>
              <w:top w:val="single" w:sz="4" w:space="0" w:color="auto"/>
            </w:tcBorders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Conserved</w:t>
            </w:r>
          </w:p>
        </w:tc>
        <w:tc>
          <w:tcPr>
            <w:tcW w:w="1437" w:type="dxa"/>
            <w:tcBorders>
              <w:top w:val="single" w:sz="4" w:space="0" w:color="auto"/>
            </w:tcBorders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P1=P2</w:t>
            </w:r>
          </w:p>
        </w:tc>
        <w:tc>
          <w:tcPr>
            <w:tcW w:w="1488" w:type="dxa"/>
            <w:tcBorders>
              <w:top w:val="single" w:sz="4" w:space="0" w:color="auto"/>
            </w:tcBorders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A1=A2</w:t>
            </w:r>
          </w:p>
        </w:tc>
        <w:tc>
          <w:tcPr>
            <w:tcW w:w="1655" w:type="dxa"/>
            <w:tcBorders>
              <w:top w:val="single" w:sz="4" w:space="0" w:color="auto"/>
            </w:tcBorders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P1/P2=A1/A2</w:t>
            </w:r>
          </w:p>
        </w:tc>
        <w:tc>
          <w:tcPr>
            <w:tcW w:w="3094" w:type="dxa"/>
            <w:tcBorders>
              <w:top w:val="single" w:sz="4" w:space="0" w:color="auto"/>
            </w:tcBorders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5FA4" w:rsidRPr="00C95BE4" w:rsidTr="00F05ACD">
        <w:trPr>
          <w:trHeight w:hRule="exact" w:val="482"/>
        </w:trPr>
        <w:tc>
          <w:tcPr>
            <w:tcW w:w="1694" w:type="dxa"/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i/>
                <w:sz w:val="24"/>
                <w:szCs w:val="24"/>
              </w:rPr>
              <w:t>cis</w:t>
            </w: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 xml:space="preserve"> only</w:t>
            </w:r>
          </w:p>
        </w:tc>
        <w:tc>
          <w:tcPr>
            <w:tcW w:w="1437" w:type="dxa"/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P1≠P2</w:t>
            </w:r>
          </w:p>
        </w:tc>
        <w:tc>
          <w:tcPr>
            <w:tcW w:w="1488" w:type="dxa"/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A1≠A2</w:t>
            </w:r>
          </w:p>
        </w:tc>
        <w:tc>
          <w:tcPr>
            <w:tcW w:w="1655" w:type="dxa"/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P1/P2=A1/A2</w:t>
            </w:r>
          </w:p>
        </w:tc>
        <w:tc>
          <w:tcPr>
            <w:tcW w:w="3094" w:type="dxa"/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5FA4" w:rsidRPr="00C95BE4" w:rsidTr="00F05ACD">
        <w:trPr>
          <w:trHeight w:hRule="exact" w:val="482"/>
        </w:trPr>
        <w:tc>
          <w:tcPr>
            <w:tcW w:w="1694" w:type="dxa"/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i/>
                <w:sz w:val="24"/>
                <w:szCs w:val="24"/>
              </w:rPr>
              <w:t>trans</w:t>
            </w: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 xml:space="preserve"> only</w:t>
            </w:r>
          </w:p>
        </w:tc>
        <w:tc>
          <w:tcPr>
            <w:tcW w:w="1437" w:type="dxa"/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P1≠P2</w:t>
            </w:r>
          </w:p>
        </w:tc>
        <w:tc>
          <w:tcPr>
            <w:tcW w:w="1488" w:type="dxa"/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A1=A2</w:t>
            </w:r>
          </w:p>
        </w:tc>
        <w:tc>
          <w:tcPr>
            <w:tcW w:w="1655" w:type="dxa"/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P1/P2≠A1/A2</w:t>
            </w:r>
          </w:p>
        </w:tc>
        <w:tc>
          <w:tcPr>
            <w:tcW w:w="3094" w:type="dxa"/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5FA4" w:rsidRPr="00C95BE4" w:rsidTr="00F05ACD">
        <w:trPr>
          <w:trHeight w:hRule="exact" w:val="482"/>
        </w:trPr>
        <w:tc>
          <w:tcPr>
            <w:tcW w:w="1694" w:type="dxa"/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i/>
                <w:sz w:val="24"/>
                <w:szCs w:val="24"/>
              </w:rPr>
              <w:t>cis+trans</w:t>
            </w:r>
          </w:p>
        </w:tc>
        <w:tc>
          <w:tcPr>
            <w:tcW w:w="1437" w:type="dxa"/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P1≠P2</w:t>
            </w:r>
          </w:p>
        </w:tc>
        <w:tc>
          <w:tcPr>
            <w:tcW w:w="1488" w:type="dxa"/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A1≠A2</w:t>
            </w:r>
          </w:p>
        </w:tc>
        <w:tc>
          <w:tcPr>
            <w:tcW w:w="1655" w:type="dxa"/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P1/P2≠A1/A2</w:t>
            </w:r>
          </w:p>
        </w:tc>
        <w:tc>
          <w:tcPr>
            <w:tcW w:w="3094" w:type="dxa"/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Log</w:t>
            </w:r>
            <w:r w:rsidRPr="00C95BE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(P1/P2)/log</w:t>
            </w:r>
            <w:r w:rsidRPr="00C95BE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(A1/A2) &gt; 1</w:t>
            </w:r>
          </w:p>
        </w:tc>
      </w:tr>
      <w:tr w:rsidR="00565FA4" w:rsidRPr="00C95BE4" w:rsidTr="00F05ACD">
        <w:trPr>
          <w:trHeight w:hRule="exact" w:val="482"/>
        </w:trPr>
        <w:tc>
          <w:tcPr>
            <w:tcW w:w="1694" w:type="dxa"/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i/>
                <w:sz w:val="24"/>
                <w:szCs w:val="24"/>
              </w:rPr>
              <w:t>cis×trans</w:t>
            </w:r>
          </w:p>
        </w:tc>
        <w:tc>
          <w:tcPr>
            <w:tcW w:w="1437" w:type="dxa"/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P1≠P2</w:t>
            </w:r>
          </w:p>
        </w:tc>
        <w:tc>
          <w:tcPr>
            <w:tcW w:w="1488" w:type="dxa"/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A1≠A2</w:t>
            </w:r>
          </w:p>
        </w:tc>
        <w:tc>
          <w:tcPr>
            <w:tcW w:w="1655" w:type="dxa"/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P1/P2≠A1/A2</w:t>
            </w:r>
          </w:p>
        </w:tc>
        <w:tc>
          <w:tcPr>
            <w:tcW w:w="3094" w:type="dxa"/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Log</w:t>
            </w:r>
            <w:r w:rsidRPr="00C95BE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(P1/P2)/log</w:t>
            </w:r>
            <w:r w:rsidRPr="00C95BE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2</w:t>
            </w: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(A1/A2) &lt; 1</w:t>
            </w:r>
          </w:p>
        </w:tc>
      </w:tr>
      <w:tr w:rsidR="00565FA4" w:rsidRPr="00C95BE4" w:rsidTr="00F05ACD">
        <w:trPr>
          <w:trHeight w:hRule="exact" w:val="482"/>
        </w:trPr>
        <w:tc>
          <w:tcPr>
            <w:tcW w:w="1694" w:type="dxa"/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Compensatory</w:t>
            </w:r>
          </w:p>
        </w:tc>
        <w:tc>
          <w:tcPr>
            <w:tcW w:w="1437" w:type="dxa"/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P1=P2</w:t>
            </w:r>
          </w:p>
        </w:tc>
        <w:tc>
          <w:tcPr>
            <w:tcW w:w="1488" w:type="dxa"/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A1≠A2</w:t>
            </w:r>
          </w:p>
        </w:tc>
        <w:tc>
          <w:tcPr>
            <w:tcW w:w="1655" w:type="dxa"/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P1/P2≠A1/A2</w:t>
            </w:r>
          </w:p>
        </w:tc>
        <w:tc>
          <w:tcPr>
            <w:tcW w:w="3094" w:type="dxa"/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5FA4" w:rsidRPr="00C95BE4" w:rsidTr="00F05ACD">
        <w:trPr>
          <w:trHeight w:hRule="exact" w:val="482"/>
        </w:trPr>
        <w:tc>
          <w:tcPr>
            <w:tcW w:w="1694" w:type="dxa"/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Ambiguous</w:t>
            </w:r>
          </w:p>
        </w:tc>
        <w:tc>
          <w:tcPr>
            <w:tcW w:w="1437" w:type="dxa"/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P1≠P2</w:t>
            </w:r>
          </w:p>
        </w:tc>
        <w:tc>
          <w:tcPr>
            <w:tcW w:w="1488" w:type="dxa"/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A1=A2</w:t>
            </w:r>
          </w:p>
        </w:tc>
        <w:tc>
          <w:tcPr>
            <w:tcW w:w="1655" w:type="dxa"/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P1/P2=A1/A2</w:t>
            </w:r>
          </w:p>
        </w:tc>
        <w:tc>
          <w:tcPr>
            <w:tcW w:w="3094" w:type="dxa"/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5FA4" w:rsidRPr="00C95BE4" w:rsidTr="00F05ACD">
        <w:trPr>
          <w:trHeight w:hRule="exact" w:val="482"/>
        </w:trPr>
        <w:tc>
          <w:tcPr>
            <w:tcW w:w="1694" w:type="dxa"/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Ambiguous</w:t>
            </w:r>
          </w:p>
        </w:tc>
        <w:tc>
          <w:tcPr>
            <w:tcW w:w="1437" w:type="dxa"/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P1=P2</w:t>
            </w:r>
          </w:p>
        </w:tc>
        <w:tc>
          <w:tcPr>
            <w:tcW w:w="1488" w:type="dxa"/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A1≠A2</w:t>
            </w:r>
          </w:p>
        </w:tc>
        <w:tc>
          <w:tcPr>
            <w:tcW w:w="1655" w:type="dxa"/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P1/P2=A1/A2</w:t>
            </w:r>
          </w:p>
        </w:tc>
        <w:tc>
          <w:tcPr>
            <w:tcW w:w="3094" w:type="dxa"/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  <w:tr w:rsidR="00565FA4" w:rsidRPr="00C95BE4" w:rsidTr="00F05ACD">
        <w:trPr>
          <w:trHeight w:hRule="exact" w:val="482"/>
        </w:trPr>
        <w:tc>
          <w:tcPr>
            <w:tcW w:w="1694" w:type="dxa"/>
            <w:tcBorders>
              <w:bottom w:val="single" w:sz="4" w:space="0" w:color="auto"/>
            </w:tcBorders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Ambiguous</w:t>
            </w:r>
          </w:p>
        </w:tc>
        <w:tc>
          <w:tcPr>
            <w:tcW w:w="1437" w:type="dxa"/>
            <w:tcBorders>
              <w:bottom w:val="single" w:sz="4" w:space="0" w:color="auto"/>
            </w:tcBorders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P1=P2</w:t>
            </w:r>
          </w:p>
        </w:tc>
        <w:tc>
          <w:tcPr>
            <w:tcW w:w="1488" w:type="dxa"/>
            <w:tcBorders>
              <w:bottom w:val="single" w:sz="4" w:space="0" w:color="auto"/>
            </w:tcBorders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A1=A2</w:t>
            </w:r>
          </w:p>
        </w:tc>
        <w:tc>
          <w:tcPr>
            <w:tcW w:w="1655" w:type="dxa"/>
            <w:tcBorders>
              <w:bottom w:val="single" w:sz="4" w:space="0" w:color="auto"/>
            </w:tcBorders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P1/P2≠A1/A2</w:t>
            </w:r>
          </w:p>
        </w:tc>
        <w:tc>
          <w:tcPr>
            <w:tcW w:w="3094" w:type="dxa"/>
            <w:tcBorders>
              <w:bottom w:val="single" w:sz="4" w:space="0" w:color="auto"/>
            </w:tcBorders>
          </w:tcPr>
          <w:p w:rsidR="00565FA4" w:rsidRPr="00C95BE4" w:rsidRDefault="00565FA4" w:rsidP="00565FA4">
            <w:pPr>
              <w:autoSpaceDE w:val="0"/>
              <w:autoSpaceDN w:val="0"/>
              <w:adjustRightInd w:val="0"/>
              <w:spacing w:beforeLines="50" w:before="156" w:afterLines="50" w:after="156" w:line="240" w:lineRule="atLeas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5BE4">
              <w:rPr>
                <w:rFonts w:ascii="Times New Roman" w:hAnsi="Times New Roman" w:cs="Times New Roman"/>
                <w:sz w:val="24"/>
                <w:szCs w:val="24"/>
              </w:rPr>
              <w:t>NA</w:t>
            </w:r>
          </w:p>
        </w:tc>
      </w:tr>
    </w:tbl>
    <w:p w:rsidR="00565FA4" w:rsidRPr="00C95BE4" w:rsidRDefault="000F4C8E" w:rsidP="00565FA4">
      <w:pPr>
        <w:autoSpaceDE w:val="0"/>
        <w:autoSpaceDN w:val="0"/>
        <w:adjustRightInd w:val="0"/>
        <w:spacing w:line="400" w:lineRule="exact"/>
        <w:rPr>
          <w:rFonts w:ascii="Times New Roman" w:hAnsi="Times New Roman" w:cs="Times New Roman"/>
          <w:sz w:val="24"/>
          <w:szCs w:val="24"/>
        </w:rPr>
      </w:pPr>
      <w:r w:rsidRPr="007559FD">
        <w:rPr>
          <w:rFonts w:ascii="Times New Roman" w:hAnsi="Times New Roman" w:cs="Times New Roman"/>
          <w:b/>
          <w:sz w:val="24"/>
          <w:szCs w:val="24"/>
        </w:rPr>
        <w:t>Additional file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="00565FA4" w:rsidRPr="00C95BE4">
        <w:rPr>
          <w:rFonts w:ascii="Times New Roman" w:hAnsi="Times New Roman" w:cs="Times New Roman"/>
          <w:b/>
          <w:sz w:val="24"/>
          <w:szCs w:val="24"/>
        </w:rPr>
        <w:t xml:space="preserve"> Table </w:t>
      </w:r>
      <w:r w:rsidR="00565FA4">
        <w:rPr>
          <w:rFonts w:ascii="Times New Roman" w:hAnsi="Times New Roman" w:cs="Times New Roman"/>
          <w:b/>
          <w:sz w:val="24"/>
          <w:szCs w:val="24"/>
        </w:rPr>
        <w:t>S</w:t>
      </w:r>
      <w:r w:rsidR="00FD24B2">
        <w:rPr>
          <w:rFonts w:ascii="Times New Roman" w:hAnsi="Times New Roman" w:cs="Times New Roman"/>
          <w:b/>
          <w:sz w:val="24"/>
          <w:szCs w:val="24"/>
        </w:rPr>
        <w:t>2</w:t>
      </w:r>
      <w:r w:rsidR="00565FA4" w:rsidRPr="00C95BE4">
        <w:rPr>
          <w:rFonts w:ascii="Times New Roman" w:hAnsi="Times New Roman" w:cs="Times New Roman"/>
          <w:b/>
          <w:sz w:val="24"/>
          <w:szCs w:val="24"/>
        </w:rPr>
        <w:t>.</w:t>
      </w:r>
      <w:r w:rsidR="00565FA4" w:rsidRPr="00C95BE4">
        <w:rPr>
          <w:rFonts w:ascii="Times New Roman" w:hAnsi="Times New Roman" w:cs="Times New Roman"/>
          <w:sz w:val="24"/>
          <w:szCs w:val="24"/>
        </w:rPr>
        <w:t xml:space="preserve"> Classification of different regulatory types.</w:t>
      </w:r>
    </w:p>
    <w:p w:rsidR="00780575" w:rsidRDefault="00565FA4" w:rsidP="00565FA4">
      <w:pPr>
        <w:rPr>
          <w:rFonts w:ascii="Times New Roman" w:hAnsi="Times New Roman" w:cs="Times New Roman"/>
          <w:sz w:val="24"/>
          <w:szCs w:val="24"/>
        </w:rPr>
      </w:pPr>
      <w:r w:rsidRPr="00C95BE4">
        <w:rPr>
          <w:rFonts w:ascii="Times New Roman" w:hAnsi="Times New Roman" w:cs="Times New Roman"/>
          <w:sz w:val="24"/>
          <w:szCs w:val="24"/>
        </w:rPr>
        <w:t>Note</w:t>
      </w:r>
      <w:r w:rsidRPr="00C95BE4">
        <w:rPr>
          <w:rFonts w:ascii="Times New Roman" w:hAnsi="Times New Roman" w:cs="Times New Roman" w:hint="eastAsia"/>
          <w:sz w:val="24"/>
          <w:szCs w:val="24"/>
        </w:rPr>
        <w:t>:</w:t>
      </w:r>
      <w:r w:rsidRPr="00C95BE4">
        <w:rPr>
          <w:rFonts w:ascii="Times New Roman" w:hAnsi="Times New Roman" w:cs="Times New Roman"/>
          <w:sz w:val="24"/>
          <w:szCs w:val="24"/>
        </w:rPr>
        <w:t xml:space="preserve"> P1/2, Parent 1/2; A1, allele form P1in hybrid; A2, allele from P2 in hybrid.</w:t>
      </w:r>
    </w:p>
    <w:p w:rsidR="00FD24B2" w:rsidRDefault="00FD24B2" w:rsidP="00565FA4">
      <w:pPr>
        <w:rPr>
          <w:rFonts w:ascii="Times New Roman" w:hAnsi="Times New Roman" w:cs="Times New Roman"/>
          <w:sz w:val="24"/>
          <w:szCs w:val="24"/>
        </w:rPr>
        <w:sectPr w:rsidR="00FD24B2" w:rsidSect="00565FA4">
          <w:pgSz w:w="11906" w:h="16838"/>
          <w:pgMar w:top="1440" w:right="1440" w:bottom="1440" w:left="1440" w:header="851" w:footer="992" w:gutter="0"/>
          <w:cols w:space="425"/>
          <w:docGrid w:type="lines" w:linePitch="312"/>
        </w:sectPr>
      </w:pPr>
    </w:p>
    <w:p w:rsidR="00565FA4" w:rsidRDefault="00565FA4" w:rsidP="00565FA4">
      <w:pPr>
        <w:rPr>
          <w:rFonts w:ascii="Times New Roman" w:hAnsi="Times New Roman" w:cs="Times New Roman"/>
          <w:sz w:val="24"/>
          <w:szCs w:val="24"/>
        </w:rPr>
      </w:pPr>
    </w:p>
    <w:p w:rsidR="00FD24B2" w:rsidRDefault="00FD24B2" w:rsidP="00565FA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2"/>
        </w:rPr>
        <w:drawing>
          <wp:inline distT="0" distB="0" distL="0" distR="0" wp14:anchorId="70BBDEF7" wp14:editId="72659254">
            <wp:extent cx="4319626" cy="3968496"/>
            <wp:effectExtent l="0" t="0" r="508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ure 2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19626" cy="39684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D24B2" w:rsidRPr="00C95BE4" w:rsidRDefault="000F4C8E" w:rsidP="00FD24B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59FD">
        <w:rPr>
          <w:rFonts w:ascii="Times New Roman" w:hAnsi="Times New Roman" w:cs="Times New Roman"/>
          <w:b/>
          <w:sz w:val="24"/>
          <w:szCs w:val="24"/>
        </w:rPr>
        <w:t>Additional file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="00FD24B2" w:rsidRPr="00C95BE4">
        <w:rPr>
          <w:rFonts w:ascii="Times New Roman" w:hAnsi="Times New Roman" w:cs="Times New Roman"/>
          <w:b/>
          <w:sz w:val="24"/>
          <w:szCs w:val="24"/>
        </w:rPr>
        <w:t xml:space="preserve"> Figure </w:t>
      </w:r>
      <w:r w:rsidR="00FD24B2">
        <w:rPr>
          <w:rFonts w:ascii="Times New Roman" w:hAnsi="Times New Roman" w:cs="Times New Roman"/>
          <w:b/>
          <w:sz w:val="24"/>
          <w:szCs w:val="24"/>
        </w:rPr>
        <w:t>S1</w:t>
      </w:r>
      <w:r w:rsidR="00FD24B2" w:rsidRPr="00C95BE4">
        <w:rPr>
          <w:rFonts w:ascii="Times New Roman" w:hAnsi="Times New Roman" w:cs="Times New Roman"/>
          <w:b/>
          <w:sz w:val="24"/>
          <w:szCs w:val="24"/>
        </w:rPr>
        <w:t>.</w:t>
      </w:r>
      <w:r w:rsidR="00FD24B2" w:rsidRPr="00C95BE4">
        <w:rPr>
          <w:rFonts w:ascii="Times New Roman" w:hAnsi="Times New Roman" w:cs="Times New Roman"/>
          <w:sz w:val="24"/>
          <w:szCs w:val="24"/>
        </w:rPr>
        <w:t xml:space="preserve"> Relationship of the total expression levels between F</w:t>
      </w:r>
      <w:r w:rsidR="00FD24B2" w:rsidRPr="00C95BE4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FD24B2" w:rsidRPr="00C95BE4">
        <w:rPr>
          <w:rFonts w:ascii="Times New Roman" w:hAnsi="Times New Roman" w:cs="Times New Roman"/>
          <w:sz w:val="24"/>
          <w:szCs w:val="24"/>
        </w:rPr>
        <w:t xml:space="preserve"> hybrids and their parents. </w:t>
      </w:r>
      <w:r w:rsidR="00FD24B2" w:rsidRPr="00C95BE4">
        <w:rPr>
          <w:rFonts w:ascii="Times New Roman" w:hAnsi="Times New Roman" w:cs="Times New Roman"/>
          <w:i/>
          <w:sz w:val="24"/>
          <w:szCs w:val="24"/>
        </w:rPr>
        <w:t>aza</w:t>
      </w:r>
      <w:r w:rsidR="00FD24B2" w:rsidRPr="00C95BE4">
        <w:rPr>
          <w:rFonts w:ascii="Times New Roman" w:hAnsi="Times New Roman" w:cs="Times New Roman"/>
          <w:sz w:val="24"/>
          <w:szCs w:val="24"/>
        </w:rPr>
        <w:t xml:space="preserve">, </w:t>
      </w:r>
      <w:r w:rsidR="00FD24B2" w:rsidRPr="00C95BE4">
        <w:rPr>
          <w:rFonts w:ascii="Times New Roman" w:hAnsi="Times New Roman" w:cs="Times New Roman"/>
          <w:i/>
          <w:sz w:val="24"/>
          <w:szCs w:val="24"/>
        </w:rPr>
        <w:t>Camellia azalea</w:t>
      </w:r>
      <w:r w:rsidR="00FD24B2" w:rsidRPr="00C95BE4">
        <w:rPr>
          <w:rFonts w:ascii="Times New Roman" w:hAnsi="Times New Roman" w:cs="Times New Roman"/>
          <w:sz w:val="24"/>
          <w:szCs w:val="24"/>
        </w:rPr>
        <w:t xml:space="preserve">; </w:t>
      </w:r>
      <w:r w:rsidR="00FD24B2" w:rsidRPr="00C95BE4">
        <w:rPr>
          <w:rFonts w:ascii="Times New Roman" w:hAnsi="Times New Roman" w:cs="Times New Roman"/>
          <w:i/>
          <w:sz w:val="24"/>
          <w:szCs w:val="24"/>
        </w:rPr>
        <w:t>che</w:t>
      </w:r>
      <w:r w:rsidR="00FD24B2" w:rsidRPr="00C95BE4">
        <w:rPr>
          <w:rFonts w:ascii="Times New Roman" w:hAnsi="Times New Roman" w:cs="Times New Roman"/>
          <w:sz w:val="24"/>
          <w:szCs w:val="24"/>
        </w:rPr>
        <w:t xml:space="preserve">, </w:t>
      </w:r>
      <w:r w:rsidR="00FD24B2" w:rsidRPr="00C95BE4">
        <w:rPr>
          <w:rFonts w:ascii="Times New Roman" w:hAnsi="Times New Roman" w:cs="Times New Roman"/>
          <w:i/>
          <w:sz w:val="24"/>
          <w:szCs w:val="24"/>
        </w:rPr>
        <w:t>C. chekiangoleosa</w:t>
      </w:r>
      <w:r w:rsidR="00FD24B2" w:rsidRPr="00C95BE4">
        <w:rPr>
          <w:rFonts w:ascii="Times New Roman" w:hAnsi="Times New Roman" w:cs="Times New Roman"/>
          <w:sz w:val="24"/>
          <w:szCs w:val="24"/>
        </w:rPr>
        <w:t xml:space="preserve">; </w:t>
      </w:r>
      <w:r w:rsidR="00FD24B2" w:rsidRPr="00C95BE4">
        <w:rPr>
          <w:rFonts w:ascii="Times New Roman" w:hAnsi="Times New Roman" w:cs="Times New Roman"/>
          <w:i/>
          <w:sz w:val="24"/>
          <w:szCs w:val="24"/>
        </w:rPr>
        <w:t>amp</w:t>
      </w:r>
      <w:r w:rsidR="00FD24B2" w:rsidRPr="00C95BE4">
        <w:rPr>
          <w:rFonts w:ascii="Times New Roman" w:hAnsi="Times New Roman" w:cs="Times New Roman"/>
          <w:sz w:val="24"/>
          <w:szCs w:val="24"/>
        </w:rPr>
        <w:t xml:space="preserve">, </w:t>
      </w:r>
      <w:r w:rsidR="00FD24B2" w:rsidRPr="00C95BE4">
        <w:rPr>
          <w:rFonts w:ascii="Times New Roman" w:hAnsi="Times New Roman" w:cs="Times New Roman"/>
          <w:i/>
          <w:sz w:val="24"/>
          <w:szCs w:val="24"/>
        </w:rPr>
        <w:t>C. amplexicaulis</w:t>
      </w:r>
      <w:r w:rsidR="00FD24B2" w:rsidRPr="00C95BE4">
        <w:rPr>
          <w:rFonts w:ascii="Times New Roman" w:hAnsi="Times New Roman" w:cs="Times New Roman"/>
          <w:sz w:val="24"/>
          <w:szCs w:val="24"/>
        </w:rPr>
        <w:t xml:space="preserve">; </w:t>
      </w:r>
      <w:bookmarkStart w:id="9" w:name="OLE_LINK36"/>
      <w:bookmarkStart w:id="10" w:name="OLE_LINK37"/>
      <w:r w:rsidR="00FD24B2" w:rsidRPr="00C95BE4">
        <w:rPr>
          <w:rFonts w:ascii="Times New Roman" w:hAnsi="Times New Roman" w:cs="Times New Roman"/>
          <w:sz w:val="24"/>
          <w:szCs w:val="24"/>
        </w:rPr>
        <w:t>F1</w:t>
      </w:r>
      <w:r w:rsidR="00FD24B2" w:rsidRPr="00C95BE4">
        <w:rPr>
          <w:rFonts w:ascii="Times New Roman" w:hAnsi="Times New Roman" w:cs="Times New Roman"/>
          <w:i/>
          <w:sz w:val="24"/>
          <w:szCs w:val="24"/>
        </w:rPr>
        <w:t>aza×che</w:t>
      </w:r>
      <w:bookmarkEnd w:id="9"/>
      <w:bookmarkEnd w:id="10"/>
      <w:r w:rsidR="00FD24B2" w:rsidRPr="00C95BE4">
        <w:rPr>
          <w:rFonts w:ascii="Times New Roman" w:hAnsi="Times New Roman" w:cs="Times New Roman"/>
          <w:sz w:val="24"/>
          <w:szCs w:val="24"/>
        </w:rPr>
        <w:t>, F</w:t>
      </w:r>
      <w:r w:rsidR="00FD24B2" w:rsidRPr="00C95BE4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FD24B2" w:rsidRPr="00C95BE4">
        <w:rPr>
          <w:rFonts w:ascii="Times New Roman" w:hAnsi="Times New Roman" w:cs="Times New Roman"/>
          <w:sz w:val="24"/>
          <w:szCs w:val="24"/>
        </w:rPr>
        <w:t xml:space="preserve"> hybrid of </w:t>
      </w:r>
      <w:r w:rsidR="00FD24B2" w:rsidRPr="00C95BE4">
        <w:rPr>
          <w:rFonts w:ascii="Times New Roman" w:hAnsi="Times New Roman" w:cs="Times New Roman"/>
          <w:i/>
          <w:sz w:val="24"/>
          <w:szCs w:val="24"/>
        </w:rPr>
        <w:t>C. azalea</w:t>
      </w:r>
      <w:r w:rsidR="00FD24B2" w:rsidRPr="00C95BE4">
        <w:rPr>
          <w:rFonts w:ascii="Times New Roman" w:hAnsi="Times New Roman" w:cs="Times New Roman"/>
          <w:sz w:val="24"/>
          <w:szCs w:val="24"/>
        </w:rPr>
        <w:t xml:space="preserve"> × </w:t>
      </w:r>
      <w:r w:rsidR="00FD24B2" w:rsidRPr="00C95BE4">
        <w:rPr>
          <w:rFonts w:ascii="Times New Roman" w:hAnsi="Times New Roman" w:cs="Times New Roman"/>
          <w:i/>
          <w:sz w:val="24"/>
          <w:szCs w:val="24"/>
        </w:rPr>
        <w:t>C. chekiangoleosa</w:t>
      </w:r>
      <w:r w:rsidR="00FD24B2" w:rsidRPr="00C95BE4">
        <w:rPr>
          <w:rFonts w:ascii="Times New Roman" w:hAnsi="Times New Roman" w:cs="Times New Roman"/>
          <w:sz w:val="24"/>
          <w:szCs w:val="24"/>
        </w:rPr>
        <w:t>; F1</w:t>
      </w:r>
      <w:r w:rsidR="00FD24B2" w:rsidRPr="00C95BE4">
        <w:rPr>
          <w:rFonts w:ascii="Times New Roman" w:hAnsi="Times New Roman" w:cs="Times New Roman"/>
          <w:i/>
          <w:sz w:val="24"/>
          <w:szCs w:val="24"/>
        </w:rPr>
        <w:t>aza×amp</w:t>
      </w:r>
      <w:r w:rsidR="00FD24B2" w:rsidRPr="00C95BE4">
        <w:rPr>
          <w:rFonts w:ascii="Times New Roman" w:hAnsi="Times New Roman" w:cs="Times New Roman"/>
          <w:sz w:val="24"/>
          <w:szCs w:val="24"/>
        </w:rPr>
        <w:t>, F</w:t>
      </w:r>
      <w:r w:rsidR="00FD24B2" w:rsidRPr="00C95BE4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FD24B2" w:rsidRPr="00C95BE4">
        <w:rPr>
          <w:rFonts w:ascii="Times New Roman" w:hAnsi="Times New Roman" w:cs="Times New Roman"/>
          <w:sz w:val="24"/>
          <w:szCs w:val="24"/>
        </w:rPr>
        <w:t xml:space="preserve"> hybrid of </w:t>
      </w:r>
      <w:r w:rsidR="00FD24B2" w:rsidRPr="00C95BE4">
        <w:rPr>
          <w:rFonts w:ascii="Times New Roman" w:hAnsi="Times New Roman" w:cs="Times New Roman"/>
          <w:i/>
          <w:sz w:val="24"/>
          <w:szCs w:val="24"/>
        </w:rPr>
        <w:t xml:space="preserve">C. azalea </w:t>
      </w:r>
      <w:r w:rsidR="00FD24B2" w:rsidRPr="00C95BE4">
        <w:rPr>
          <w:rFonts w:ascii="Times New Roman" w:hAnsi="Times New Roman" w:cs="Times New Roman"/>
          <w:sz w:val="24"/>
          <w:szCs w:val="24"/>
        </w:rPr>
        <w:t xml:space="preserve">× </w:t>
      </w:r>
      <w:r w:rsidR="00FD24B2" w:rsidRPr="00C95BE4">
        <w:rPr>
          <w:rFonts w:ascii="Times New Roman" w:hAnsi="Times New Roman" w:cs="Times New Roman"/>
          <w:i/>
          <w:sz w:val="24"/>
          <w:szCs w:val="24"/>
        </w:rPr>
        <w:t>C. amplexicaulis</w:t>
      </w:r>
      <w:r w:rsidR="00FD24B2" w:rsidRPr="00C95BE4">
        <w:rPr>
          <w:rFonts w:ascii="Times New Roman" w:hAnsi="Times New Roman" w:cs="Times New Roman"/>
          <w:sz w:val="24"/>
          <w:szCs w:val="24"/>
        </w:rPr>
        <w:t>.</w:t>
      </w:r>
    </w:p>
    <w:p w:rsidR="00FD24B2" w:rsidRPr="00FD24B2" w:rsidRDefault="00FD24B2" w:rsidP="00565FA4">
      <w:pPr>
        <w:rPr>
          <w:rFonts w:ascii="Times New Roman" w:hAnsi="Times New Roman" w:cs="Times New Roman"/>
          <w:sz w:val="24"/>
          <w:szCs w:val="24"/>
        </w:rPr>
      </w:pPr>
    </w:p>
    <w:p w:rsidR="00FD24B2" w:rsidRDefault="00FD24B2" w:rsidP="00565FA4">
      <w:pPr>
        <w:rPr>
          <w:rFonts w:ascii="Times New Roman" w:hAnsi="Times New Roman" w:cs="Times New Roman"/>
          <w:sz w:val="24"/>
          <w:szCs w:val="24"/>
        </w:rPr>
      </w:pPr>
    </w:p>
    <w:p w:rsidR="00565FA4" w:rsidRDefault="00565FA4" w:rsidP="00565FA4">
      <w:pPr>
        <w:rPr>
          <w:rFonts w:ascii="Times New Roman" w:hAnsi="Times New Roman" w:cs="Times New Roman"/>
          <w:sz w:val="22"/>
        </w:rPr>
        <w:sectPr w:rsidR="00565FA4" w:rsidSect="00565FA4">
          <w:pgSz w:w="11906" w:h="16838"/>
          <w:pgMar w:top="1440" w:right="1440" w:bottom="1440" w:left="1440" w:header="851" w:footer="992" w:gutter="0"/>
          <w:cols w:space="425"/>
          <w:docGrid w:type="lines" w:linePitch="312"/>
        </w:sectPr>
      </w:pPr>
    </w:p>
    <w:p w:rsidR="00860501" w:rsidRDefault="00860501" w:rsidP="00860501">
      <w:pPr>
        <w:spacing w:line="360" w:lineRule="auto"/>
        <w:rPr>
          <w:rFonts w:ascii="Times New Roman" w:hAnsi="Times New Roman" w:cs="Times New Roman"/>
          <w:b/>
          <w:sz w:val="22"/>
        </w:rPr>
      </w:pPr>
      <w:r>
        <w:rPr>
          <w:rFonts w:ascii="Times New Roman" w:hAnsi="Times New Roman" w:cs="Times New Roman"/>
          <w:b/>
          <w:noProof/>
          <w:sz w:val="22"/>
        </w:rPr>
        <w:lastRenderedPageBreak/>
        <w:drawing>
          <wp:inline distT="0" distB="0" distL="0" distR="0" wp14:anchorId="300C1754" wp14:editId="5AE7CEA6">
            <wp:extent cx="5731510" cy="2468245"/>
            <wp:effectExtent l="0" t="0" r="2540" b="825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opport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468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87A3C" w:rsidRDefault="000F4C8E" w:rsidP="0086050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7559FD">
        <w:rPr>
          <w:rFonts w:ascii="Times New Roman" w:hAnsi="Times New Roman" w:cs="Times New Roman"/>
          <w:b/>
          <w:sz w:val="24"/>
          <w:szCs w:val="24"/>
        </w:rPr>
        <w:t>Additional file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sz w:val="24"/>
          <w:szCs w:val="24"/>
        </w:rPr>
        <w:t>1</w:t>
      </w:r>
      <w:r>
        <w:rPr>
          <w:rFonts w:ascii="Times New Roman" w:hAnsi="Times New Roman" w:cs="Times New Roman"/>
          <w:b/>
          <w:sz w:val="24"/>
          <w:szCs w:val="24"/>
        </w:rPr>
        <w:t>:</w:t>
      </w:r>
      <w:r w:rsidR="00CD34F5" w:rsidRPr="00C95BE4">
        <w:rPr>
          <w:rFonts w:ascii="Times New Roman" w:hAnsi="Times New Roman" w:cs="Times New Roman"/>
          <w:b/>
          <w:sz w:val="24"/>
          <w:szCs w:val="24"/>
        </w:rPr>
        <w:t xml:space="preserve"> Figure </w:t>
      </w:r>
      <w:r w:rsidR="00B116A1">
        <w:rPr>
          <w:rFonts w:ascii="Times New Roman" w:hAnsi="Times New Roman" w:cs="Times New Roman"/>
          <w:b/>
          <w:sz w:val="24"/>
          <w:szCs w:val="24"/>
        </w:rPr>
        <w:t>S</w:t>
      </w:r>
      <w:r w:rsidR="00FD24B2">
        <w:rPr>
          <w:rFonts w:ascii="Times New Roman" w:hAnsi="Times New Roman" w:cs="Times New Roman"/>
          <w:b/>
          <w:sz w:val="24"/>
          <w:szCs w:val="24"/>
        </w:rPr>
        <w:t>2</w:t>
      </w:r>
      <w:r w:rsidR="00CD34F5" w:rsidRPr="00C95BE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860501" w:rsidRPr="00C95BE4">
        <w:rPr>
          <w:rFonts w:ascii="Times New Roman" w:hAnsi="Times New Roman" w:cs="Times New Roman"/>
          <w:sz w:val="24"/>
          <w:szCs w:val="24"/>
        </w:rPr>
        <w:t xml:space="preserve">Clustering analysis showing the repeatability of biological replicates for each species and the hybrid. </w:t>
      </w:r>
      <w:r w:rsidR="00860501" w:rsidRPr="00C95BE4">
        <w:rPr>
          <w:rFonts w:ascii="Times New Roman" w:hAnsi="Times New Roman" w:cs="Times New Roman" w:hint="eastAsia"/>
          <w:b/>
          <w:sz w:val="24"/>
          <w:szCs w:val="24"/>
        </w:rPr>
        <w:t>(</w:t>
      </w:r>
      <w:r w:rsidR="00860501" w:rsidRPr="00C95BE4">
        <w:rPr>
          <w:rFonts w:ascii="Times New Roman" w:hAnsi="Times New Roman" w:cs="Times New Roman"/>
          <w:b/>
          <w:sz w:val="24"/>
          <w:szCs w:val="24"/>
        </w:rPr>
        <w:t>A)</w:t>
      </w:r>
      <w:r w:rsidR="00860501" w:rsidRPr="00C95BE4">
        <w:rPr>
          <w:rFonts w:ascii="Times New Roman" w:hAnsi="Times New Roman" w:cs="Times New Roman"/>
          <w:sz w:val="24"/>
          <w:szCs w:val="24"/>
        </w:rPr>
        <w:t xml:space="preserve"> The cross of </w:t>
      </w:r>
      <w:r w:rsidR="00860501" w:rsidRPr="00C95BE4">
        <w:rPr>
          <w:rFonts w:ascii="Times New Roman" w:hAnsi="Times New Roman" w:cs="Times New Roman"/>
          <w:i/>
          <w:sz w:val="24"/>
          <w:szCs w:val="24"/>
        </w:rPr>
        <w:t>Camellia azalea</w:t>
      </w:r>
      <w:r w:rsidR="00860501" w:rsidRPr="00C95BE4">
        <w:rPr>
          <w:rFonts w:ascii="Times New Roman" w:hAnsi="Times New Roman" w:cs="Times New Roman"/>
          <w:sz w:val="24"/>
          <w:szCs w:val="24"/>
        </w:rPr>
        <w:t xml:space="preserve"> × </w:t>
      </w:r>
      <w:r w:rsidR="00860501" w:rsidRPr="00C95BE4">
        <w:rPr>
          <w:rFonts w:ascii="Times New Roman" w:hAnsi="Times New Roman" w:cs="Times New Roman"/>
          <w:i/>
          <w:sz w:val="24"/>
          <w:szCs w:val="24"/>
        </w:rPr>
        <w:t>C. chekiangoleosa</w:t>
      </w:r>
      <w:r w:rsidR="00860501" w:rsidRPr="00C95BE4">
        <w:rPr>
          <w:rFonts w:ascii="Times New Roman" w:hAnsi="Times New Roman" w:cs="Times New Roman"/>
          <w:sz w:val="24"/>
          <w:szCs w:val="24"/>
        </w:rPr>
        <w:t xml:space="preserve">. </w:t>
      </w:r>
      <w:r w:rsidR="00860501" w:rsidRPr="00C95BE4">
        <w:rPr>
          <w:rFonts w:ascii="Times New Roman" w:hAnsi="Times New Roman" w:cs="Times New Roman"/>
          <w:b/>
          <w:sz w:val="24"/>
          <w:szCs w:val="24"/>
        </w:rPr>
        <w:t>(B)</w:t>
      </w:r>
      <w:r w:rsidR="00860501" w:rsidRPr="00C95BE4">
        <w:rPr>
          <w:rFonts w:ascii="Times New Roman" w:hAnsi="Times New Roman" w:cs="Times New Roman"/>
          <w:sz w:val="24"/>
          <w:szCs w:val="24"/>
        </w:rPr>
        <w:t xml:space="preserve"> The cross of </w:t>
      </w:r>
      <w:r w:rsidR="00860501" w:rsidRPr="00C95BE4">
        <w:rPr>
          <w:rFonts w:ascii="Times New Roman" w:hAnsi="Times New Roman" w:cs="Times New Roman"/>
          <w:i/>
          <w:sz w:val="24"/>
          <w:szCs w:val="24"/>
        </w:rPr>
        <w:t>Camellia azalea</w:t>
      </w:r>
      <w:r w:rsidR="00860501" w:rsidRPr="00C95BE4">
        <w:rPr>
          <w:rFonts w:ascii="Times New Roman" w:hAnsi="Times New Roman" w:cs="Times New Roman"/>
          <w:sz w:val="24"/>
          <w:szCs w:val="24"/>
        </w:rPr>
        <w:t xml:space="preserve"> × </w:t>
      </w:r>
      <w:r w:rsidR="00860501" w:rsidRPr="00C95BE4">
        <w:rPr>
          <w:rFonts w:ascii="Times New Roman" w:hAnsi="Times New Roman" w:cs="Times New Roman"/>
          <w:i/>
          <w:sz w:val="24"/>
          <w:szCs w:val="24"/>
        </w:rPr>
        <w:t>C. amplexicaulis</w:t>
      </w:r>
      <w:r w:rsidR="00860501" w:rsidRPr="00C95BE4">
        <w:rPr>
          <w:rFonts w:ascii="Times New Roman" w:hAnsi="Times New Roman" w:cs="Times New Roman"/>
          <w:sz w:val="24"/>
          <w:szCs w:val="24"/>
        </w:rPr>
        <w:t xml:space="preserve">. Samples started with </w:t>
      </w:r>
      <w:r w:rsidR="00860501" w:rsidRPr="00C95BE4">
        <w:rPr>
          <w:rFonts w:ascii="Times New Roman" w:hAnsi="Times New Roman" w:cs="Times New Roman"/>
          <w:i/>
          <w:sz w:val="24"/>
          <w:szCs w:val="24"/>
        </w:rPr>
        <w:t>az</w:t>
      </w:r>
      <w:r w:rsidR="00860501" w:rsidRPr="00C95BE4">
        <w:rPr>
          <w:rFonts w:ascii="Times New Roman" w:hAnsi="Times New Roman" w:cs="Times New Roman" w:hint="eastAsia"/>
          <w:i/>
          <w:sz w:val="24"/>
          <w:szCs w:val="24"/>
        </w:rPr>
        <w:t>a</w:t>
      </w:r>
      <w:r w:rsidR="00860501" w:rsidRPr="00C95BE4">
        <w:rPr>
          <w:rFonts w:ascii="Times New Roman" w:hAnsi="Times New Roman" w:cs="Times New Roman"/>
          <w:sz w:val="24"/>
          <w:szCs w:val="24"/>
        </w:rPr>
        <w:t xml:space="preserve">, </w:t>
      </w:r>
      <w:r w:rsidR="00860501" w:rsidRPr="00C95BE4">
        <w:rPr>
          <w:rFonts w:ascii="Times New Roman" w:hAnsi="Times New Roman" w:cs="Times New Roman"/>
          <w:i/>
          <w:sz w:val="24"/>
          <w:szCs w:val="24"/>
        </w:rPr>
        <w:t>C. azalea</w:t>
      </w:r>
      <w:r w:rsidR="00860501" w:rsidRPr="00C95BE4">
        <w:rPr>
          <w:rFonts w:ascii="Times New Roman" w:hAnsi="Times New Roman" w:cs="Times New Roman"/>
          <w:sz w:val="24"/>
          <w:szCs w:val="24"/>
        </w:rPr>
        <w:t xml:space="preserve">; </w:t>
      </w:r>
      <w:r w:rsidR="00860501" w:rsidRPr="00C95BE4">
        <w:rPr>
          <w:rFonts w:ascii="Times New Roman" w:hAnsi="Times New Roman" w:cs="Times New Roman"/>
          <w:i/>
          <w:sz w:val="24"/>
          <w:szCs w:val="24"/>
        </w:rPr>
        <w:t>che</w:t>
      </w:r>
      <w:r w:rsidR="00860501" w:rsidRPr="00C95BE4">
        <w:rPr>
          <w:rFonts w:ascii="Times New Roman" w:hAnsi="Times New Roman" w:cs="Times New Roman"/>
          <w:sz w:val="24"/>
          <w:szCs w:val="24"/>
        </w:rPr>
        <w:t xml:space="preserve">, </w:t>
      </w:r>
      <w:r w:rsidR="00860501" w:rsidRPr="00C95BE4">
        <w:rPr>
          <w:rFonts w:ascii="Times New Roman" w:hAnsi="Times New Roman" w:cs="Times New Roman"/>
          <w:i/>
          <w:sz w:val="24"/>
          <w:szCs w:val="24"/>
        </w:rPr>
        <w:t>C. chekiangoleosa</w:t>
      </w:r>
      <w:r w:rsidR="00860501" w:rsidRPr="00C95BE4">
        <w:rPr>
          <w:rFonts w:ascii="Times New Roman" w:hAnsi="Times New Roman" w:cs="Times New Roman"/>
          <w:sz w:val="24"/>
          <w:szCs w:val="24"/>
        </w:rPr>
        <w:t xml:space="preserve">; </w:t>
      </w:r>
      <w:r w:rsidR="00860501" w:rsidRPr="00C95BE4">
        <w:rPr>
          <w:rFonts w:ascii="Times New Roman" w:hAnsi="Times New Roman" w:cs="Times New Roman"/>
          <w:i/>
          <w:sz w:val="24"/>
          <w:szCs w:val="24"/>
        </w:rPr>
        <w:t>amp</w:t>
      </w:r>
      <w:r w:rsidR="00860501" w:rsidRPr="00C95BE4">
        <w:rPr>
          <w:rFonts w:ascii="Times New Roman" w:hAnsi="Times New Roman" w:cs="Times New Roman"/>
          <w:sz w:val="24"/>
          <w:szCs w:val="24"/>
        </w:rPr>
        <w:t xml:space="preserve">, </w:t>
      </w:r>
      <w:r w:rsidR="00860501" w:rsidRPr="00C95BE4">
        <w:rPr>
          <w:rFonts w:ascii="Times New Roman" w:hAnsi="Times New Roman" w:cs="Times New Roman"/>
          <w:i/>
          <w:sz w:val="24"/>
          <w:szCs w:val="24"/>
        </w:rPr>
        <w:t>C. amplexicaulis</w:t>
      </w:r>
      <w:r w:rsidR="00860501" w:rsidRPr="00C95BE4">
        <w:rPr>
          <w:rFonts w:ascii="Times New Roman" w:hAnsi="Times New Roman" w:cs="Times New Roman"/>
          <w:sz w:val="24"/>
          <w:szCs w:val="24"/>
        </w:rPr>
        <w:t xml:space="preserve">. </w:t>
      </w:r>
      <w:r w:rsidR="00860501" w:rsidRPr="00C95BE4">
        <w:rPr>
          <w:rFonts w:ascii="Times New Roman" w:hAnsi="Times New Roman" w:cs="Times New Roman"/>
          <w:i/>
          <w:sz w:val="24"/>
          <w:szCs w:val="24"/>
        </w:rPr>
        <w:t>aza_che</w:t>
      </w:r>
      <w:r w:rsidR="00860501" w:rsidRPr="00C95BE4">
        <w:rPr>
          <w:rFonts w:ascii="Times New Roman" w:hAnsi="Times New Roman" w:cs="Times New Roman"/>
          <w:sz w:val="24"/>
          <w:szCs w:val="24"/>
        </w:rPr>
        <w:t>, F</w:t>
      </w:r>
      <w:r w:rsidR="00860501" w:rsidRPr="00C95BE4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860501" w:rsidRPr="00C95BE4">
        <w:rPr>
          <w:rFonts w:ascii="Times New Roman" w:hAnsi="Times New Roman" w:cs="Times New Roman"/>
          <w:sz w:val="24"/>
          <w:szCs w:val="24"/>
        </w:rPr>
        <w:t xml:space="preserve"> hybrid of </w:t>
      </w:r>
      <w:r w:rsidR="00860501" w:rsidRPr="00C95BE4">
        <w:rPr>
          <w:rFonts w:ascii="Times New Roman" w:hAnsi="Times New Roman" w:cs="Times New Roman"/>
          <w:i/>
          <w:sz w:val="24"/>
          <w:szCs w:val="24"/>
        </w:rPr>
        <w:t>Camellia azalea</w:t>
      </w:r>
      <w:r w:rsidR="00860501" w:rsidRPr="00C95BE4">
        <w:rPr>
          <w:rFonts w:ascii="Times New Roman" w:hAnsi="Times New Roman" w:cs="Times New Roman"/>
          <w:sz w:val="24"/>
          <w:szCs w:val="24"/>
        </w:rPr>
        <w:t xml:space="preserve"> × </w:t>
      </w:r>
      <w:r w:rsidR="00860501" w:rsidRPr="00C95BE4">
        <w:rPr>
          <w:rFonts w:ascii="Times New Roman" w:hAnsi="Times New Roman" w:cs="Times New Roman"/>
          <w:i/>
          <w:sz w:val="24"/>
          <w:szCs w:val="24"/>
        </w:rPr>
        <w:t>C. chekiangoleosa</w:t>
      </w:r>
      <w:r w:rsidR="00860501" w:rsidRPr="00C95BE4">
        <w:rPr>
          <w:rFonts w:ascii="Times New Roman" w:hAnsi="Times New Roman" w:cs="Times New Roman"/>
          <w:sz w:val="24"/>
          <w:szCs w:val="24"/>
        </w:rPr>
        <w:t xml:space="preserve">; </w:t>
      </w:r>
      <w:r w:rsidR="00860501" w:rsidRPr="00C95BE4">
        <w:rPr>
          <w:rFonts w:ascii="Times New Roman" w:hAnsi="Times New Roman" w:cs="Times New Roman"/>
          <w:i/>
          <w:sz w:val="24"/>
          <w:szCs w:val="24"/>
        </w:rPr>
        <w:t>aza</w:t>
      </w:r>
      <w:r w:rsidR="00860501" w:rsidRPr="00C95BE4">
        <w:rPr>
          <w:rFonts w:ascii="Times New Roman" w:hAnsi="Times New Roman" w:cs="Times New Roman"/>
          <w:sz w:val="24"/>
          <w:szCs w:val="24"/>
        </w:rPr>
        <w:t>_</w:t>
      </w:r>
      <w:r w:rsidR="00860501" w:rsidRPr="00C95BE4">
        <w:rPr>
          <w:rFonts w:ascii="Times New Roman" w:hAnsi="Times New Roman" w:cs="Times New Roman"/>
          <w:i/>
          <w:sz w:val="24"/>
          <w:szCs w:val="24"/>
        </w:rPr>
        <w:t>amp</w:t>
      </w:r>
      <w:r w:rsidR="00860501" w:rsidRPr="00C95BE4">
        <w:rPr>
          <w:rFonts w:ascii="Times New Roman" w:hAnsi="Times New Roman" w:cs="Times New Roman"/>
          <w:sz w:val="24"/>
          <w:szCs w:val="24"/>
        </w:rPr>
        <w:t>, F</w:t>
      </w:r>
      <w:r w:rsidR="00860501" w:rsidRPr="00C95BE4">
        <w:rPr>
          <w:rFonts w:ascii="Times New Roman" w:hAnsi="Times New Roman" w:cs="Times New Roman"/>
          <w:sz w:val="24"/>
          <w:szCs w:val="24"/>
          <w:vertAlign w:val="subscript"/>
        </w:rPr>
        <w:t>1</w:t>
      </w:r>
      <w:r w:rsidR="00860501" w:rsidRPr="00C95BE4">
        <w:rPr>
          <w:rFonts w:ascii="Times New Roman" w:hAnsi="Times New Roman" w:cs="Times New Roman"/>
          <w:sz w:val="24"/>
          <w:szCs w:val="24"/>
        </w:rPr>
        <w:t xml:space="preserve"> hybrid of </w:t>
      </w:r>
      <w:r w:rsidR="00860501" w:rsidRPr="00C95BE4">
        <w:rPr>
          <w:rFonts w:ascii="Times New Roman" w:hAnsi="Times New Roman" w:cs="Times New Roman"/>
          <w:i/>
          <w:sz w:val="24"/>
          <w:szCs w:val="24"/>
        </w:rPr>
        <w:t xml:space="preserve">Camellia azalea </w:t>
      </w:r>
      <w:r w:rsidR="00860501" w:rsidRPr="00C95BE4">
        <w:rPr>
          <w:rFonts w:ascii="Times New Roman" w:hAnsi="Times New Roman" w:cs="Times New Roman"/>
          <w:sz w:val="24"/>
          <w:szCs w:val="24"/>
        </w:rPr>
        <w:t xml:space="preserve">× </w:t>
      </w:r>
      <w:r w:rsidR="00860501" w:rsidRPr="00C95BE4">
        <w:rPr>
          <w:rFonts w:ascii="Times New Roman" w:hAnsi="Times New Roman" w:cs="Times New Roman"/>
          <w:i/>
          <w:sz w:val="24"/>
          <w:szCs w:val="24"/>
        </w:rPr>
        <w:t>C. amplexicaulis</w:t>
      </w:r>
      <w:r w:rsidR="00860501" w:rsidRPr="00C95BE4">
        <w:rPr>
          <w:rFonts w:ascii="Times New Roman" w:hAnsi="Times New Roman" w:cs="Times New Roman"/>
          <w:sz w:val="24"/>
          <w:szCs w:val="24"/>
        </w:rPr>
        <w:t>.</w:t>
      </w:r>
    </w:p>
    <w:p w:rsidR="00B116A1" w:rsidRPr="00FD24B2" w:rsidRDefault="00B116A1" w:rsidP="00FD24B2">
      <w:pPr>
        <w:autoSpaceDE w:val="0"/>
        <w:autoSpaceDN w:val="0"/>
        <w:adjustRightInd w:val="0"/>
        <w:spacing w:line="360" w:lineRule="auto"/>
        <w:rPr>
          <w:rFonts w:ascii="Times New Roman" w:hAnsi="Times New Roman" w:cs="Times New Roman"/>
          <w:b/>
          <w:sz w:val="22"/>
        </w:rPr>
      </w:pPr>
    </w:p>
    <w:sectPr w:rsidR="00B116A1" w:rsidRPr="00FD24B2" w:rsidSect="002264C2">
      <w:pgSz w:w="11906" w:h="16838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A2F18" w:rsidRDefault="008A2F18" w:rsidP="001A69B0">
      <w:r>
        <w:separator/>
      </w:r>
    </w:p>
  </w:endnote>
  <w:endnote w:type="continuationSeparator" w:id="0">
    <w:p w:rsidR="008A2F18" w:rsidRDefault="008A2F18" w:rsidP="001A69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A2F18" w:rsidRDefault="008A2F18" w:rsidP="001A69B0">
      <w:r>
        <w:separator/>
      </w:r>
    </w:p>
  </w:footnote>
  <w:footnote w:type="continuationSeparator" w:id="0">
    <w:p w:rsidR="008A2F18" w:rsidRDefault="008A2F18" w:rsidP="001A69B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790B"/>
    <w:rsid w:val="000F4C8E"/>
    <w:rsid w:val="0011265E"/>
    <w:rsid w:val="001939DE"/>
    <w:rsid w:val="001A35FA"/>
    <w:rsid w:val="001A5359"/>
    <w:rsid w:val="001A69B0"/>
    <w:rsid w:val="002264C2"/>
    <w:rsid w:val="0023672E"/>
    <w:rsid w:val="002E4F9D"/>
    <w:rsid w:val="00306538"/>
    <w:rsid w:val="0031790B"/>
    <w:rsid w:val="00393FB9"/>
    <w:rsid w:val="003A2505"/>
    <w:rsid w:val="004134C6"/>
    <w:rsid w:val="004D5940"/>
    <w:rsid w:val="00565FA4"/>
    <w:rsid w:val="00665464"/>
    <w:rsid w:val="007002E0"/>
    <w:rsid w:val="00717650"/>
    <w:rsid w:val="007559FD"/>
    <w:rsid w:val="00780575"/>
    <w:rsid w:val="007A2EAB"/>
    <w:rsid w:val="00860501"/>
    <w:rsid w:val="008A2F18"/>
    <w:rsid w:val="008B406F"/>
    <w:rsid w:val="008E22EB"/>
    <w:rsid w:val="008E4C8D"/>
    <w:rsid w:val="009E0FAE"/>
    <w:rsid w:val="00AD0797"/>
    <w:rsid w:val="00B116A1"/>
    <w:rsid w:val="00C95BE4"/>
    <w:rsid w:val="00CD34F5"/>
    <w:rsid w:val="00D70241"/>
    <w:rsid w:val="00DA27D1"/>
    <w:rsid w:val="00DD43B2"/>
    <w:rsid w:val="00DF3417"/>
    <w:rsid w:val="00E65973"/>
    <w:rsid w:val="00F05ACD"/>
    <w:rsid w:val="00F20F75"/>
    <w:rsid w:val="00FD2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38A23C5"/>
  <w15:chartTrackingRefBased/>
  <w15:docId w15:val="{480B9771-1229-4D0D-9422-B9C6CE9C4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A69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A69B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A69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A69B0"/>
    <w:rPr>
      <w:sz w:val="18"/>
      <w:szCs w:val="18"/>
    </w:rPr>
  </w:style>
  <w:style w:type="table" w:customStyle="1" w:styleId="1">
    <w:name w:val="网格型1"/>
    <w:basedOn w:val="a1"/>
    <w:next w:val="a7"/>
    <w:uiPriority w:val="39"/>
    <w:rsid w:val="008605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86050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line number"/>
    <w:basedOn w:val="a0"/>
    <w:uiPriority w:val="99"/>
    <w:semiHidden/>
    <w:unhideWhenUsed/>
    <w:rsid w:val="00860501"/>
  </w:style>
  <w:style w:type="character" w:styleId="a9">
    <w:name w:val="Hyperlink"/>
    <w:basedOn w:val="a0"/>
    <w:uiPriority w:val="99"/>
    <w:unhideWhenUsed/>
    <w:rsid w:val="001939D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</TotalTime>
  <Pages>11</Pages>
  <Words>2072</Words>
  <Characters>11813</Characters>
  <Application>Microsoft Office Word</Application>
  <DocSecurity>0</DocSecurity>
  <Lines>98</Lines>
  <Paragraphs>27</Paragraphs>
  <ScaleCrop>false</ScaleCrop>
  <Company/>
  <LinksUpToDate>false</LinksUpToDate>
  <CharactersWithSpaces>13858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min</dc:creator>
  <cp:keywords/>
  <dc:description/>
  <cp:lastModifiedBy>Zhang Min</cp:lastModifiedBy>
  <cp:revision>24</cp:revision>
  <dcterms:created xsi:type="dcterms:W3CDTF">2018-12-05T07:29:00Z</dcterms:created>
  <dcterms:modified xsi:type="dcterms:W3CDTF">2019-09-07T02:02:00Z</dcterms:modified>
</cp:coreProperties>
</file>